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35FC" w:rsidRPr="00FE17E8" w:rsidRDefault="003735FC" w:rsidP="003B0510">
      <w:pPr>
        <w:rPr>
          <w:rFonts w:ascii="Verdana" w:hAnsi="Verdana"/>
          <w:bCs/>
          <w:color w:val="000080"/>
          <w:sz w:val="18"/>
          <w:szCs w:val="18"/>
          <w:lang w:val="en-US"/>
        </w:rPr>
      </w:pPr>
    </w:p>
    <w:p w:rsidR="00251F86" w:rsidRPr="00FE17E8" w:rsidRDefault="00251F86" w:rsidP="003B0510">
      <w:pPr>
        <w:rPr>
          <w:rFonts w:ascii="Verdana" w:hAnsi="Verdana"/>
          <w:bCs/>
          <w:color w:val="000080"/>
          <w:sz w:val="18"/>
          <w:szCs w:val="18"/>
          <w:lang w:val="en-US"/>
        </w:rPr>
      </w:pPr>
    </w:p>
    <w:p w:rsidR="00175952" w:rsidRPr="00E82BB1" w:rsidRDefault="00042FF2" w:rsidP="00E82BB1">
      <w:pPr>
        <w:rPr>
          <w:b/>
          <w:color w:val="000080"/>
          <w:sz w:val="24"/>
          <w:szCs w:val="24"/>
        </w:rPr>
      </w:pPr>
      <w:proofErr w:type="spellStart"/>
      <w:r w:rsidRPr="002D065A">
        <w:rPr>
          <w:rFonts w:ascii="Verdana" w:hAnsi="Verdana"/>
          <w:b/>
          <w:bCs/>
          <w:color w:val="000080"/>
          <w:sz w:val="18"/>
          <w:szCs w:val="18"/>
          <w:lang w:val="fi-FI"/>
        </w:rPr>
        <w:t>Kliiniline</w:t>
      </w:r>
      <w:proofErr w:type="spellEnd"/>
      <w:r w:rsidRPr="002D065A">
        <w:rPr>
          <w:rFonts w:ascii="Verdana" w:hAnsi="Verdana"/>
          <w:b/>
          <w:bCs/>
          <w:color w:val="000080"/>
          <w:sz w:val="18"/>
          <w:szCs w:val="18"/>
          <w:lang w:val="fi-FI"/>
        </w:rPr>
        <w:t xml:space="preserve"> </w:t>
      </w:r>
      <w:proofErr w:type="spellStart"/>
      <w:r w:rsidRPr="002D065A">
        <w:rPr>
          <w:rFonts w:ascii="Verdana" w:hAnsi="Verdana"/>
          <w:b/>
          <w:bCs/>
          <w:color w:val="000080"/>
          <w:sz w:val="18"/>
          <w:szCs w:val="18"/>
          <w:lang w:val="fi-FI"/>
        </w:rPr>
        <w:t>küsimus</w:t>
      </w:r>
      <w:proofErr w:type="spellEnd"/>
      <w:r w:rsidR="008E6ADE" w:rsidRPr="002D065A">
        <w:rPr>
          <w:rFonts w:ascii="Verdana" w:hAnsi="Verdana"/>
          <w:b/>
          <w:bCs/>
          <w:color w:val="000080"/>
          <w:sz w:val="18"/>
          <w:szCs w:val="18"/>
          <w:lang w:val="fi-FI"/>
        </w:rPr>
        <w:t xml:space="preserve"> </w:t>
      </w:r>
      <w:proofErr w:type="spellStart"/>
      <w:r w:rsidRPr="002D065A">
        <w:rPr>
          <w:rFonts w:ascii="Verdana" w:hAnsi="Verdana"/>
          <w:b/>
          <w:bCs/>
          <w:color w:val="000080"/>
          <w:sz w:val="18"/>
          <w:szCs w:val="18"/>
          <w:lang w:val="fi-FI"/>
        </w:rPr>
        <w:t>nr</w:t>
      </w:r>
      <w:proofErr w:type="spellEnd"/>
      <w:r w:rsidR="00175952" w:rsidRPr="00E82BB1">
        <w:rPr>
          <w:color w:val="000080"/>
          <w:sz w:val="24"/>
          <w:szCs w:val="24"/>
        </w:rPr>
        <w:t xml:space="preserve">. </w:t>
      </w:r>
      <w:r w:rsidR="00175952" w:rsidRPr="00E82BB1">
        <w:rPr>
          <w:b/>
          <w:color w:val="000080"/>
          <w:sz w:val="24"/>
          <w:szCs w:val="24"/>
        </w:rPr>
        <w:t>5</w:t>
      </w:r>
      <w:r w:rsidRPr="00E82BB1">
        <w:rPr>
          <w:b/>
          <w:color w:val="000080"/>
          <w:sz w:val="24"/>
          <w:szCs w:val="24"/>
        </w:rPr>
        <w:t xml:space="preserve"> </w:t>
      </w:r>
    </w:p>
    <w:p w:rsidR="00175952" w:rsidRPr="00175952" w:rsidRDefault="00175952" w:rsidP="00E82BB1">
      <w:pPr>
        <w:rPr>
          <w:rFonts w:ascii="Verdana" w:hAnsi="Verdana"/>
          <w:bCs/>
          <w:color w:val="000080"/>
          <w:sz w:val="18"/>
          <w:szCs w:val="18"/>
          <w:lang w:val="en-GB"/>
        </w:rPr>
      </w:pPr>
      <w:proofErr w:type="spellStart"/>
      <w:proofErr w:type="gramStart"/>
      <w:r w:rsidRPr="00175952">
        <w:rPr>
          <w:rFonts w:ascii="Verdana" w:hAnsi="Verdana"/>
          <w:bCs/>
          <w:color w:val="000080"/>
          <w:sz w:val="18"/>
          <w:szCs w:val="18"/>
          <w:lang w:val="en-GB"/>
        </w:rPr>
        <w:t>Kas</w:t>
      </w:r>
      <w:proofErr w:type="spellEnd"/>
      <w:r w:rsidRPr="00175952">
        <w:rPr>
          <w:rFonts w:ascii="Verdana" w:hAnsi="Verdana"/>
          <w:bCs/>
          <w:color w:val="000080"/>
          <w:sz w:val="18"/>
          <w:szCs w:val="18"/>
          <w:lang w:val="en-GB"/>
        </w:rPr>
        <w:t xml:space="preserve"> </w:t>
      </w:r>
      <w:proofErr w:type="spellStart"/>
      <w:r w:rsidRPr="00175952">
        <w:rPr>
          <w:rFonts w:ascii="Verdana" w:hAnsi="Verdana"/>
          <w:bCs/>
          <w:color w:val="000080"/>
          <w:sz w:val="18"/>
          <w:szCs w:val="18"/>
          <w:lang w:val="en-GB"/>
        </w:rPr>
        <w:t>valuravi</w:t>
      </w:r>
      <w:proofErr w:type="spellEnd"/>
      <w:r w:rsidRPr="00175952">
        <w:rPr>
          <w:rFonts w:ascii="Verdana" w:hAnsi="Verdana"/>
          <w:bCs/>
          <w:color w:val="000080"/>
          <w:sz w:val="18"/>
          <w:szCs w:val="18"/>
          <w:lang w:val="en-GB"/>
        </w:rPr>
        <w:t xml:space="preserve"> </w:t>
      </w:r>
      <w:proofErr w:type="spellStart"/>
      <w:r w:rsidRPr="00175952">
        <w:rPr>
          <w:rFonts w:ascii="Verdana" w:hAnsi="Verdana"/>
          <w:bCs/>
          <w:color w:val="000080"/>
          <w:sz w:val="18"/>
          <w:szCs w:val="18"/>
          <w:lang w:val="en-GB"/>
        </w:rPr>
        <w:t>alustamine</w:t>
      </w:r>
      <w:proofErr w:type="spellEnd"/>
      <w:r w:rsidRPr="00175952">
        <w:rPr>
          <w:rFonts w:ascii="Verdana" w:hAnsi="Verdana"/>
          <w:bCs/>
          <w:color w:val="000080"/>
          <w:sz w:val="18"/>
          <w:szCs w:val="18"/>
          <w:lang w:val="en-GB"/>
        </w:rPr>
        <w:t xml:space="preserve"> </w:t>
      </w:r>
      <w:proofErr w:type="spellStart"/>
      <w:r w:rsidRPr="00175952">
        <w:rPr>
          <w:rFonts w:ascii="Verdana" w:hAnsi="Verdana"/>
          <w:bCs/>
          <w:color w:val="000080"/>
          <w:sz w:val="18"/>
          <w:szCs w:val="18"/>
          <w:lang w:val="en-GB"/>
        </w:rPr>
        <w:t>vs</w:t>
      </w:r>
      <w:proofErr w:type="spellEnd"/>
      <w:r w:rsidRPr="00175952">
        <w:rPr>
          <w:rFonts w:ascii="Verdana" w:hAnsi="Verdana"/>
          <w:bCs/>
          <w:color w:val="000080"/>
          <w:sz w:val="18"/>
          <w:szCs w:val="18"/>
          <w:lang w:val="en-GB"/>
        </w:rPr>
        <w:t xml:space="preserve"> </w:t>
      </w:r>
      <w:proofErr w:type="spellStart"/>
      <w:r w:rsidRPr="00175952">
        <w:rPr>
          <w:rFonts w:ascii="Verdana" w:hAnsi="Verdana"/>
          <w:bCs/>
          <w:color w:val="000080"/>
          <w:sz w:val="18"/>
          <w:szCs w:val="18"/>
          <w:lang w:val="en-GB"/>
        </w:rPr>
        <w:t>mittealustamine</w:t>
      </w:r>
      <w:proofErr w:type="spellEnd"/>
      <w:r w:rsidRPr="00175952">
        <w:rPr>
          <w:rFonts w:ascii="Verdana" w:hAnsi="Verdana"/>
          <w:bCs/>
          <w:color w:val="000080"/>
          <w:sz w:val="18"/>
          <w:szCs w:val="18"/>
          <w:lang w:val="en-GB"/>
        </w:rPr>
        <w:t xml:space="preserve"> </w:t>
      </w:r>
      <w:proofErr w:type="spellStart"/>
      <w:r w:rsidRPr="00175952">
        <w:rPr>
          <w:rFonts w:ascii="Verdana" w:hAnsi="Verdana"/>
          <w:bCs/>
          <w:color w:val="000080"/>
          <w:sz w:val="18"/>
          <w:szCs w:val="18"/>
          <w:lang w:val="en-GB"/>
        </w:rPr>
        <w:t>preoperatiivses</w:t>
      </w:r>
      <w:proofErr w:type="spellEnd"/>
      <w:r w:rsidRPr="00175952">
        <w:rPr>
          <w:rFonts w:ascii="Verdana" w:hAnsi="Verdana"/>
          <w:bCs/>
          <w:color w:val="000080"/>
          <w:sz w:val="18"/>
          <w:szCs w:val="18"/>
          <w:lang w:val="en-GB"/>
        </w:rPr>
        <w:t xml:space="preserve"> </w:t>
      </w:r>
      <w:proofErr w:type="spellStart"/>
      <w:r w:rsidRPr="00175952">
        <w:rPr>
          <w:rFonts w:ascii="Verdana" w:hAnsi="Verdana"/>
          <w:bCs/>
          <w:color w:val="000080"/>
          <w:sz w:val="18"/>
          <w:szCs w:val="18"/>
          <w:lang w:val="en-GB"/>
        </w:rPr>
        <w:t>perioodis</w:t>
      </w:r>
      <w:proofErr w:type="spellEnd"/>
      <w:r w:rsidRPr="00175952">
        <w:rPr>
          <w:rFonts w:ascii="Verdana" w:hAnsi="Verdana"/>
          <w:bCs/>
          <w:color w:val="000080"/>
          <w:sz w:val="18"/>
          <w:szCs w:val="18"/>
          <w:lang w:val="en-GB"/>
        </w:rPr>
        <w:t xml:space="preserve"> </w:t>
      </w:r>
      <w:proofErr w:type="spellStart"/>
      <w:r w:rsidRPr="00175952">
        <w:rPr>
          <w:rFonts w:ascii="Verdana" w:hAnsi="Verdana"/>
          <w:bCs/>
          <w:color w:val="000080"/>
          <w:sz w:val="18"/>
          <w:szCs w:val="18"/>
          <w:lang w:val="en-GB"/>
        </w:rPr>
        <w:t>mõjutab</w:t>
      </w:r>
      <w:proofErr w:type="spellEnd"/>
      <w:r w:rsidRPr="00175952">
        <w:rPr>
          <w:rFonts w:ascii="Verdana" w:hAnsi="Verdana"/>
          <w:bCs/>
          <w:color w:val="000080"/>
          <w:sz w:val="18"/>
          <w:szCs w:val="18"/>
          <w:lang w:val="en-GB"/>
        </w:rPr>
        <w:t xml:space="preserve"> </w:t>
      </w:r>
      <w:proofErr w:type="spellStart"/>
      <w:r w:rsidRPr="00175952">
        <w:rPr>
          <w:rFonts w:ascii="Verdana" w:hAnsi="Verdana"/>
          <w:bCs/>
          <w:color w:val="000080"/>
          <w:sz w:val="18"/>
          <w:szCs w:val="18"/>
          <w:lang w:val="en-GB"/>
        </w:rPr>
        <w:t>kroonilise</w:t>
      </w:r>
      <w:proofErr w:type="spellEnd"/>
      <w:r w:rsidRPr="00175952">
        <w:rPr>
          <w:rFonts w:ascii="Verdana" w:hAnsi="Verdana"/>
          <w:bCs/>
          <w:color w:val="000080"/>
          <w:sz w:val="18"/>
          <w:szCs w:val="18"/>
          <w:lang w:val="en-GB"/>
        </w:rPr>
        <w:t xml:space="preserve"> </w:t>
      </w:r>
      <w:proofErr w:type="spellStart"/>
      <w:r w:rsidRPr="00175952">
        <w:rPr>
          <w:rFonts w:ascii="Verdana" w:hAnsi="Verdana"/>
          <w:bCs/>
          <w:color w:val="000080"/>
          <w:sz w:val="18"/>
          <w:szCs w:val="18"/>
          <w:lang w:val="en-GB"/>
        </w:rPr>
        <w:t>postoperatiivse</w:t>
      </w:r>
      <w:proofErr w:type="spellEnd"/>
      <w:r w:rsidRPr="00175952">
        <w:rPr>
          <w:rFonts w:ascii="Verdana" w:hAnsi="Verdana"/>
          <w:bCs/>
          <w:color w:val="000080"/>
          <w:sz w:val="18"/>
          <w:szCs w:val="18"/>
          <w:lang w:val="en-GB"/>
        </w:rPr>
        <w:t xml:space="preserve"> </w:t>
      </w:r>
      <w:proofErr w:type="spellStart"/>
      <w:r w:rsidRPr="00175952">
        <w:rPr>
          <w:rFonts w:ascii="Verdana" w:hAnsi="Verdana"/>
          <w:bCs/>
          <w:color w:val="000080"/>
          <w:sz w:val="18"/>
          <w:szCs w:val="18"/>
          <w:lang w:val="en-GB"/>
        </w:rPr>
        <w:t>valu</w:t>
      </w:r>
      <w:proofErr w:type="spellEnd"/>
      <w:r w:rsidRPr="00175952">
        <w:rPr>
          <w:rFonts w:ascii="Verdana" w:hAnsi="Verdana"/>
          <w:bCs/>
          <w:color w:val="000080"/>
          <w:sz w:val="18"/>
          <w:szCs w:val="18"/>
          <w:lang w:val="en-GB"/>
        </w:rPr>
        <w:t xml:space="preserve"> </w:t>
      </w:r>
      <w:proofErr w:type="spellStart"/>
      <w:r w:rsidRPr="00175952">
        <w:rPr>
          <w:rFonts w:ascii="Verdana" w:hAnsi="Verdana"/>
          <w:bCs/>
          <w:color w:val="000080"/>
          <w:sz w:val="18"/>
          <w:szCs w:val="18"/>
          <w:lang w:val="en-GB"/>
        </w:rPr>
        <w:t>tekke</w:t>
      </w:r>
      <w:proofErr w:type="spellEnd"/>
      <w:r w:rsidRPr="00175952">
        <w:rPr>
          <w:rFonts w:ascii="Verdana" w:hAnsi="Verdana"/>
          <w:bCs/>
          <w:color w:val="000080"/>
          <w:sz w:val="18"/>
          <w:szCs w:val="18"/>
          <w:lang w:val="en-GB"/>
        </w:rPr>
        <w:t xml:space="preserve"> </w:t>
      </w:r>
      <w:proofErr w:type="spellStart"/>
      <w:r w:rsidRPr="00175952">
        <w:rPr>
          <w:rFonts w:ascii="Verdana" w:hAnsi="Verdana"/>
          <w:bCs/>
          <w:color w:val="000080"/>
          <w:sz w:val="18"/>
          <w:szCs w:val="18"/>
          <w:lang w:val="en-GB"/>
        </w:rPr>
        <w:t>tõenäosust</w:t>
      </w:r>
      <w:proofErr w:type="spellEnd"/>
      <w:r w:rsidRPr="00175952">
        <w:rPr>
          <w:rFonts w:ascii="Verdana" w:hAnsi="Verdana"/>
          <w:bCs/>
          <w:color w:val="000080"/>
          <w:sz w:val="18"/>
          <w:szCs w:val="18"/>
          <w:lang w:val="en-GB"/>
        </w:rPr>
        <w:t>?</w:t>
      </w:r>
      <w:proofErr w:type="gramEnd"/>
    </w:p>
    <w:p w:rsidR="00175952" w:rsidRPr="00175952" w:rsidRDefault="00175952" w:rsidP="00E82BB1">
      <w:pPr>
        <w:rPr>
          <w:rFonts w:ascii="Verdana" w:hAnsi="Verdana"/>
          <w:bCs/>
          <w:i/>
          <w:color w:val="000080"/>
          <w:sz w:val="18"/>
          <w:szCs w:val="18"/>
        </w:rPr>
      </w:pPr>
      <w:r w:rsidRPr="00175952">
        <w:rPr>
          <w:rFonts w:ascii="Verdana" w:hAnsi="Verdana"/>
          <w:bCs/>
          <w:color w:val="000080"/>
          <w:sz w:val="18"/>
          <w:szCs w:val="18"/>
        </w:rPr>
        <w:t xml:space="preserve">Tulemusnäitajad: </w:t>
      </w:r>
      <w:r w:rsidRPr="00175952">
        <w:rPr>
          <w:rFonts w:ascii="Verdana" w:hAnsi="Verdana"/>
          <w:bCs/>
          <w:i/>
          <w:color w:val="000080"/>
          <w:sz w:val="18"/>
          <w:szCs w:val="18"/>
        </w:rPr>
        <w:t xml:space="preserve">valu tugevus (erinevatel ajahetkedel, nt 6.,12. kuul)   </w:t>
      </w:r>
    </w:p>
    <w:p w:rsidR="003E1B67" w:rsidRDefault="00042FF2" w:rsidP="00417FD0">
      <w:pPr>
        <w:jc w:val="both"/>
        <w:rPr>
          <w:rFonts w:ascii="Verdana" w:hAnsi="Verdana" w:cs="ArialMT"/>
          <w:i/>
          <w:color w:val="000080"/>
          <w:sz w:val="18"/>
          <w:szCs w:val="18"/>
          <w:lang w:val="fi-FI"/>
        </w:rPr>
      </w:pPr>
      <w:r>
        <w:rPr>
          <w:rFonts w:ascii="Verdana" w:hAnsi="Verdana"/>
          <w:color w:val="000080"/>
          <w:sz w:val="18"/>
          <w:szCs w:val="18"/>
          <w:u w:val="single"/>
        </w:rPr>
        <w:br/>
      </w:r>
      <w:proofErr w:type="spellStart"/>
      <w:r w:rsidRPr="002D065A">
        <w:rPr>
          <w:rFonts w:ascii="Verdana" w:hAnsi="Verdana" w:cs="Arial"/>
          <w:b/>
          <w:color w:val="000080"/>
          <w:sz w:val="18"/>
          <w:szCs w:val="18"/>
          <w:lang w:val="fi-FI"/>
        </w:rPr>
        <w:t>Süstemaatilised</w:t>
      </w:r>
      <w:proofErr w:type="spellEnd"/>
      <w:r w:rsidRPr="002D065A">
        <w:rPr>
          <w:rFonts w:ascii="Verdana" w:hAnsi="Verdana" w:cs="Arial"/>
          <w:b/>
          <w:color w:val="000080"/>
          <w:sz w:val="18"/>
          <w:szCs w:val="18"/>
          <w:lang w:val="fi-FI"/>
        </w:rPr>
        <w:t xml:space="preserve"> </w:t>
      </w:r>
      <w:proofErr w:type="spellStart"/>
      <w:r w:rsidRPr="00417FD0">
        <w:rPr>
          <w:rFonts w:ascii="Verdana" w:hAnsi="Verdana" w:cs="Arial"/>
          <w:b/>
          <w:color w:val="000080"/>
          <w:sz w:val="18"/>
          <w:szCs w:val="18"/>
          <w:lang w:val="fi-FI"/>
        </w:rPr>
        <w:t>ülevaated</w:t>
      </w:r>
      <w:proofErr w:type="spellEnd"/>
      <w:r w:rsidR="00657B1E">
        <w:rPr>
          <w:rFonts w:ascii="Verdana" w:hAnsi="Verdana" w:cs="ArialMT"/>
          <w:i/>
          <w:color w:val="000080"/>
          <w:sz w:val="18"/>
          <w:szCs w:val="18"/>
          <w:lang w:val="fi-FI"/>
        </w:rPr>
        <w:t>:</w:t>
      </w:r>
    </w:p>
    <w:p w:rsidR="000A0599" w:rsidRDefault="000A0599" w:rsidP="00417FD0">
      <w:pPr>
        <w:jc w:val="both"/>
        <w:rPr>
          <w:rFonts w:ascii="Verdana" w:hAnsi="Verdana" w:cs="ArialMT"/>
          <w:i/>
          <w:color w:val="000080"/>
          <w:sz w:val="18"/>
          <w:szCs w:val="18"/>
          <w:lang w:val="fi-FI"/>
        </w:rPr>
      </w:pPr>
      <w:proofErr w:type="spellStart"/>
      <w:r>
        <w:rPr>
          <w:rFonts w:ascii="Verdana" w:hAnsi="Verdana" w:cs="ArialMT"/>
          <w:i/>
          <w:color w:val="000080"/>
          <w:sz w:val="18"/>
          <w:szCs w:val="18"/>
          <w:lang w:val="fi-FI"/>
        </w:rPr>
        <w:t>Kokkuvõte</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leitud</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süstemaatilistes</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ülevaadetes</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ainult</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ühes</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Bong</w:t>
      </w:r>
      <w:proofErr w:type="spellEnd"/>
      <w:r>
        <w:rPr>
          <w:rFonts w:ascii="Verdana" w:hAnsi="Verdana" w:cs="ArialMT"/>
          <w:i/>
          <w:color w:val="000080"/>
          <w:sz w:val="18"/>
          <w:szCs w:val="18"/>
          <w:lang w:val="fi-FI"/>
        </w:rPr>
        <w:t xml:space="preserve"> 2005) on </w:t>
      </w:r>
      <w:proofErr w:type="spellStart"/>
      <w:r>
        <w:rPr>
          <w:rFonts w:ascii="Verdana" w:hAnsi="Verdana" w:cs="ArialMT"/>
          <w:i/>
          <w:color w:val="000080"/>
          <w:sz w:val="18"/>
          <w:szCs w:val="18"/>
          <w:lang w:val="fi-FI"/>
        </w:rPr>
        <w:t>hinnatud</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preoperatiivset</w:t>
      </w:r>
      <w:proofErr w:type="spellEnd"/>
      <w:r>
        <w:rPr>
          <w:rFonts w:ascii="Verdana" w:hAnsi="Verdana" w:cs="ArialMT"/>
          <w:i/>
          <w:color w:val="000080"/>
          <w:sz w:val="18"/>
          <w:szCs w:val="18"/>
          <w:lang w:val="fi-FI"/>
        </w:rPr>
        <w:t xml:space="preserve"> valuravi </w:t>
      </w:r>
      <w:proofErr w:type="spellStart"/>
      <w:r>
        <w:rPr>
          <w:rFonts w:ascii="Verdana" w:hAnsi="Verdana" w:cs="ArialMT"/>
          <w:i/>
          <w:color w:val="000080"/>
          <w:sz w:val="18"/>
          <w:szCs w:val="18"/>
          <w:lang w:val="fi-FI"/>
        </w:rPr>
        <w:t>alustamist</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vs</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postoperatiivne</w:t>
      </w:r>
      <w:proofErr w:type="spellEnd"/>
      <w:r>
        <w:rPr>
          <w:rFonts w:ascii="Verdana" w:hAnsi="Verdana" w:cs="ArialMT"/>
          <w:i/>
          <w:color w:val="000080"/>
          <w:sz w:val="18"/>
          <w:szCs w:val="18"/>
          <w:lang w:val="fi-FI"/>
        </w:rPr>
        <w:t xml:space="preserve"> alustamine. </w:t>
      </w:r>
      <w:proofErr w:type="spellStart"/>
      <w:r>
        <w:rPr>
          <w:rFonts w:ascii="Verdana" w:hAnsi="Verdana" w:cs="ArialMT"/>
          <w:i/>
          <w:color w:val="000080"/>
          <w:sz w:val="18"/>
          <w:szCs w:val="18"/>
          <w:lang w:val="fi-FI"/>
        </w:rPr>
        <w:t>Ülejäänutes</w:t>
      </w:r>
      <w:proofErr w:type="spellEnd"/>
      <w:r>
        <w:rPr>
          <w:rFonts w:ascii="Verdana" w:hAnsi="Verdana" w:cs="ArialMT"/>
          <w:i/>
          <w:color w:val="000080"/>
          <w:sz w:val="18"/>
          <w:szCs w:val="18"/>
          <w:lang w:val="fi-FI"/>
        </w:rPr>
        <w:t xml:space="preserve">, ka </w:t>
      </w:r>
      <w:proofErr w:type="spellStart"/>
      <w:r>
        <w:rPr>
          <w:rFonts w:ascii="Verdana" w:hAnsi="Verdana" w:cs="ArialMT"/>
          <w:i/>
          <w:color w:val="000080"/>
          <w:sz w:val="18"/>
          <w:szCs w:val="18"/>
          <w:lang w:val="fi-FI"/>
        </w:rPr>
        <w:t>ravijuhendite</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soovituste</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aluseks</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olevates</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uuringutes</w:t>
      </w:r>
      <w:proofErr w:type="spellEnd"/>
      <w:r>
        <w:rPr>
          <w:rFonts w:ascii="Verdana" w:hAnsi="Verdana" w:cs="ArialMT"/>
          <w:i/>
          <w:color w:val="000080"/>
          <w:sz w:val="18"/>
          <w:szCs w:val="18"/>
          <w:lang w:val="fi-FI"/>
        </w:rPr>
        <w:t xml:space="preserve"> on </w:t>
      </w:r>
      <w:proofErr w:type="spellStart"/>
      <w:r>
        <w:rPr>
          <w:rFonts w:ascii="Verdana" w:hAnsi="Verdana" w:cs="ArialMT"/>
          <w:i/>
          <w:color w:val="000080"/>
          <w:sz w:val="18"/>
          <w:szCs w:val="18"/>
          <w:lang w:val="fi-FI"/>
        </w:rPr>
        <w:t>hinnatud</w:t>
      </w:r>
      <w:proofErr w:type="spellEnd"/>
      <w:r>
        <w:rPr>
          <w:rFonts w:ascii="Verdana" w:hAnsi="Verdana" w:cs="ArialMT"/>
          <w:i/>
          <w:color w:val="000080"/>
          <w:sz w:val="18"/>
          <w:szCs w:val="18"/>
          <w:lang w:val="fi-FI"/>
        </w:rPr>
        <w:t xml:space="preserve"> valuravi </w:t>
      </w:r>
      <w:proofErr w:type="spellStart"/>
      <w:r>
        <w:rPr>
          <w:rFonts w:ascii="Verdana" w:hAnsi="Verdana" w:cs="ArialMT"/>
          <w:i/>
          <w:color w:val="000080"/>
          <w:sz w:val="18"/>
          <w:szCs w:val="18"/>
          <w:lang w:val="fi-FI"/>
        </w:rPr>
        <w:t>alustamist</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erinevatel</w:t>
      </w:r>
      <w:proofErr w:type="spellEnd"/>
      <w:r>
        <w:rPr>
          <w:rFonts w:ascii="Verdana" w:hAnsi="Verdana" w:cs="ArialMT"/>
          <w:i/>
          <w:color w:val="000080"/>
          <w:sz w:val="18"/>
          <w:szCs w:val="18"/>
          <w:lang w:val="fi-FI"/>
        </w:rPr>
        <w:t xml:space="preserve"> </w:t>
      </w:r>
      <w:proofErr w:type="spellStart"/>
      <w:r>
        <w:rPr>
          <w:rFonts w:ascii="Verdana" w:hAnsi="Verdana" w:cs="ArialMT"/>
          <w:i/>
          <w:color w:val="000080"/>
          <w:sz w:val="18"/>
          <w:szCs w:val="18"/>
          <w:lang w:val="fi-FI"/>
        </w:rPr>
        <w:t>ajahetkedel</w:t>
      </w:r>
      <w:proofErr w:type="spellEnd"/>
      <w:r>
        <w:rPr>
          <w:rFonts w:ascii="Verdana" w:hAnsi="Verdana" w:cs="ArialMT"/>
          <w:i/>
          <w:color w:val="000080"/>
          <w:sz w:val="18"/>
          <w:szCs w:val="18"/>
          <w:lang w:val="fi-FI"/>
        </w:rPr>
        <w:t>.</w:t>
      </w:r>
    </w:p>
    <w:p w:rsidR="00657B1E" w:rsidRPr="00657B1E" w:rsidRDefault="00657B1E" w:rsidP="00417FD0">
      <w:pPr>
        <w:jc w:val="both"/>
        <w:rPr>
          <w:b/>
          <w:color w:val="000080"/>
          <w:sz w:val="18"/>
          <w:szCs w:val="18"/>
          <w:lang w:val="fi-FI" w:eastAsia="et-EE"/>
        </w:rPr>
      </w:pPr>
    </w:p>
    <w:p w:rsidR="00042FF2" w:rsidRPr="002D065A" w:rsidRDefault="00042FF2" w:rsidP="00042FF2">
      <w:pPr>
        <w:pBdr>
          <w:top w:val="single" w:sz="4" w:space="1" w:color="000080"/>
          <w:left w:val="single" w:sz="4" w:space="4" w:color="000080"/>
          <w:bottom w:val="single" w:sz="4" w:space="1" w:color="000080"/>
          <w:right w:val="single" w:sz="4" w:space="4" w:color="000080"/>
        </w:pBdr>
        <w:shd w:val="clear" w:color="auto" w:fill="FFFFFF"/>
        <w:ind w:right="240"/>
        <w:jc w:val="both"/>
        <w:rPr>
          <w:rFonts w:ascii="Verdana" w:hAnsi="Verdana" w:cs="ArialMT"/>
          <w:i/>
          <w:color w:val="000080"/>
          <w:sz w:val="18"/>
          <w:szCs w:val="18"/>
          <w:lang w:val="fi-FI"/>
        </w:rPr>
      </w:pPr>
    </w:p>
    <w:p w:rsidR="00042FF2" w:rsidRPr="00E82BB1" w:rsidRDefault="00D20BC5" w:rsidP="00042FF2">
      <w:pPr>
        <w:pBdr>
          <w:top w:val="single" w:sz="4" w:space="1" w:color="000080"/>
          <w:left w:val="single" w:sz="4" w:space="4" w:color="000080"/>
          <w:bottom w:val="single" w:sz="4" w:space="1" w:color="000080"/>
          <w:right w:val="single" w:sz="4" w:space="4" w:color="000080"/>
        </w:pBdr>
        <w:shd w:val="clear" w:color="auto" w:fill="FFFFFF"/>
        <w:ind w:right="240"/>
        <w:jc w:val="both"/>
        <w:rPr>
          <w:rFonts w:ascii="Verdana" w:hAnsi="Verdana" w:cs="Arial"/>
          <w:color w:val="000080"/>
          <w:sz w:val="18"/>
          <w:szCs w:val="18"/>
          <w:lang w:val="en"/>
        </w:rPr>
      </w:pPr>
      <w:r w:rsidRPr="00E82BB1">
        <w:rPr>
          <w:rFonts w:ascii="Verdana" w:hAnsi="Verdana" w:cs="Arial"/>
          <w:b/>
          <w:color w:val="000080"/>
          <w:sz w:val="18"/>
          <w:szCs w:val="18"/>
          <w:lang w:val="en"/>
        </w:rPr>
        <w:t>ANDREAE</w:t>
      </w:r>
      <w:r w:rsidR="00417FD0" w:rsidRPr="00E82BB1">
        <w:rPr>
          <w:rFonts w:ascii="Verdana" w:hAnsi="Verdana" w:cs="Arial"/>
          <w:b/>
          <w:color w:val="000080"/>
          <w:sz w:val="18"/>
          <w:szCs w:val="18"/>
          <w:lang w:val="en"/>
        </w:rPr>
        <w:t xml:space="preserve"> 2012</w:t>
      </w:r>
      <w:r w:rsidR="00417FD0" w:rsidRPr="00E82BB1">
        <w:rPr>
          <w:rFonts w:ascii="Verdana" w:hAnsi="Verdana" w:cs="Arial"/>
          <w:color w:val="000080"/>
          <w:sz w:val="18"/>
          <w:szCs w:val="18"/>
          <w:lang w:val="en"/>
        </w:rPr>
        <w:t xml:space="preserve">- 23 RCT, included studies comparing local anaesthetics or regional anaesthesia vs conventonal pain control, </w:t>
      </w:r>
      <w:r w:rsidR="00417FD0" w:rsidRPr="00E82BB1">
        <w:rPr>
          <w:rFonts w:ascii="Verdana" w:hAnsi="Verdana" w:cs="Arial"/>
          <w:b/>
          <w:color w:val="000080"/>
          <w:sz w:val="18"/>
          <w:szCs w:val="18"/>
          <w:lang w:val="en"/>
        </w:rPr>
        <w:t>any time window</w:t>
      </w:r>
      <w:r w:rsidR="00417FD0" w:rsidRPr="00E82BB1">
        <w:rPr>
          <w:rFonts w:ascii="Verdana" w:hAnsi="Verdana" w:cs="Arial"/>
          <w:color w:val="000080"/>
          <w:sz w:val="18"/>
          <w:szCs w:val="18"/>
          <w:lang w:val="en"/>
        </w:rPr>
        <w:t xml:space="preserve">. Operations: breast surgery, Caesarean section, hernia repair, laparotomy, amputation, thoracatomy. </w:t>
      </w:r>
    </w:p>
    <w:p w:rsidR="00417FD0" w:rsidRPr="00E82BB1" w:rsidRDefault="00D665AE" w:rsidP="00042FF2">
      <w:pPr>
        <w:pBdr>
          <w:top w:val="single" w:sz="4" w:space="1" w:color="000080"/>
          <w:left w:val="single" w:sz="4" w:space="4" w:color="000080"/>
          <w:bottom w:val="single" w:sz="4" w:space="1" w:color="000080"/>
          <w:right w:val="single" w:sz="4" w:space="4" w:color="000080"/>
        </w:pBdr>
        <w:shd w:val="clear" w:color="auto" w:fill="FFFFFF"/>
        <w:ind w:right="240"/>
        <w:jc w:val="both"/>
        <w:rPr>
          <w:rFonts w:ascii="Verdana" w:hAnsi="Verdana" w:cs="Arial"/>
          <w:color w:val="000080"/>
          <w:sz w:val="18"/>
          <w:szCs w:val="18"/>
          <w:lang w:val="en"/>
        </w:rPr>
      </w:pPr>
      <w:r w:rsidRPr="00E82BB1">
        <w:rPr>
          <w:rFonts w:ascii="Verdana" w:hAnsi="Verdana" w:cs="Arial"/>
          <w:b/>
          <w:color w:val="000080"/>
          <w:sz w:val="18"/>
          <w:szCs w:val="18"/>
          <w:lang w:val="en"/>
        </w:rPr>
        <w:t>Chronic pain at 6 months</w:t>
      </w:r>
      <w:r w:rsidRPr="00E82BB1">
        <w:rPr>
          <w:rFonts w:ascii="Verdana" w:hAnsi="Verdana" w:cs="Arial"/>
          <w:color w:val="000080"/>
          <w:sz w:val="18"/>
          <w:szCs w:val="18"/>
          <w:lang w:val="en"/>
        </w:rPr>
        <w:t xml:space="preserve">: </w:t>
      </w:r>
    </w:p>
    <w:p w:rsidR="00D665AE" w:rsidRPr="00E82BB1" w:rsidRDefault="00D665AE" w:rsidP="00042FF2">
      <w:pPr>
        <w:pBdr>
          <w:top w:val="single" w:sz="4" w:space="1" w:color="000080"/>
          <w:left w:val="single" w:sz="4" w:space="4" w:color="000080"/>
          <w:bottom w:val="single" w:sz="4" w:space="1" w:color="000080"/>
          <w:right w:val="single" w:sz="4" w:space="4" w:color="000080"/>
        </w:pBdr>
        <w:shd w:val="clear" w:color="auto" w:fill="FFFFFF"/>
        <w:ind w:right="240"/>
        <w:jc w:val="both"/>
        <w:rPr>
          <w:rFonts w:ascii="Verdana" w:hAnsi="Verdana" w:cs="Arial"/>
          <w:color w:val="000080"/>
          <w:sz w:val="18"/>
          <w:szCs w:val="18"/>
          <w:lang w:val="en"/>
        </w:rPr>
      </w:pPr>
      <w:r w:rsidRPr="00E82BB1">
        <w:rPr>
          <w:rFonts w:ascii="Verdana" w:hAnsi="Verdana" w:cs="Arial"/>
          <w:color w:val="000080"/>
          <w:sz w:val="18"/>
          <w:szCs w:val="18"/>
          <w:lang w:val="en"/>
        </w:rPr>
        <w:t xml:space="preserve">Epidural analgesia ( 3 RCTs, 250 pt)  </w:t>
      </w:r>
      <w:r w:rsidRPr="00E82BB1">
        <w:rPr>
          <w:rFonts w:ascii="Verdana" w:hAnsi="Verdana" w:cs="Arial"/>
          <w:b/>
          <w:color w:val="000080"/>
          <w:sz w:val="18"/>
          <w:szCs w:val="18"/>
          <w:lang w:val="en"/>
        </w:rPr>
        <w:t>reduces</w:t>
      </w:r>
      <w:r w:rsidRPr="00E82BB1">
        <w:rPr>
          <w:rFonts w:ascii="Verdana" w:hAnsi="Verdana" w:cs="Arial"/>
          <w:color w:val="000080"/>
          <w:sz w:val="18"/>
          <w:szCs w:val="18"/>
          <w:lang w:val="en"/>
        </w:rPr>
        <w:t xml:space="preserve"> the risk after open thoracotomy OR 0.34 ( 95% CI 0.19-0.60), p = 0.0002</w:t>
      </w:r>
    </w:p>
    <w:p w:rsidR="00D665AE" w:rsidRPr="00E82BB1" w:rsidRDefault="00D665AE" w:rsidP="00042FF2">
      <w:pPr>
        <w:pBdr>
          <w:top w:val="single" w:sz="4" w:space="1" w:color="000080"/>
          <w:left w:val="single" w:sz="4" w:space="4" w:color="000080"/>
          <w:bottom w:val="single" w:sz="4" w:space="1" w:color="000080"/>
          <w:right w:val="single" w:sz="4" w:space="4" w:color="000080"/>
        </w:pBdr>
        <w:shd w:val="clear" w:color="auto" w:fill="FFFFFF"/>
        <w:ind w:right="240"/>
        <w:jc w:val="both"/>
        <w:rPr>
          <w:rFonts w:ascii="Verdana" w:hAnsi="Verdana" w:cs="Arial"/>
          <w:color w:val="000080"/>
          <w:sz w:val="18"/>
          <w:szCs w:val="18"/>
          <w:lang w:val="en"/>
        </w:rPr>
      </w:pPr>
      <w:r w:rsidRPr="00E82BB1">
        <w:rPr>
          <w:rFonts w:ascii="Verdana" w:hAnsi="Verdana" w:cs="Arial"/>
          <w:color w:val="000080"/>
          <w:sz w:val="18"/>
          <w:szCs w:val="18"/>
          <w:lang w:val="en"/>
        </w:rPr>
        <w:t xml:space="preserve">Paraveretebral block ( 2 RCTs, 89 pt) </w:t>
      </w:r>
      <w:r w:rsidRPr="00E82BB1">
        <w:rPr>
          <w:rFonts w:ascii="Verdana" w:hAnsi="Verdana" w:cs="Arial"/>
          <w:b/>
          <w:color w:val="000080"/>
          <w:sz w:val="18"/>
          <w:szCs w:val="18"/>
          <w:lang w:val="en"/>
        </w:rPr>
        <w:t>reduces</w:t>
      </w:r>
      <w:r w:rsidRPr="00E82BB1">
        <w:rPr>
          <w:rFonts w:ascii="Verdana" w:hAnsi="Verdana" w:cs="Arial"/>
          <w:color w:val="000080"/>
          <w:sz w:val="18"/>
          <w:szCs w:val="18"/>
          <w:lang w:val="en"/>
        </w:rPr>
        <w:t xml:space="preserve"> the risk after breast surgery OR 0.37 ( 95% CI 0.14-0.94) , p = 0.04</w:t>
      </w:r>
    </w:p>
    <w:p w:rsidR="002D7CDA" w:rsidRDefault="00E85C39" w:rsidP="00042FF2">
      <w:pPr>
        <w:pBdr>
          <w:top w:val="single" w:sz="4" w:space="1" w:color="000080"/>
          <w:left w:val="single" w:sz="4" w:space="4" w:color="000080"/>
          <w:bottom w:val="single" w:sz="4" w:space="1" w:color="000080"/>
          <w:right w:val="single" w:sz="4" w:space="4" w:color="000080"/>
        </w:pBdr>
        <w:shd w:val="clear" w:color="auto" w:fill="FFFFFF"/>
        <w:ind w:right="240"/>
        <w:jc w:val="both"/>
        <w:rPr>
          <w:color w:val="000080"/>
          <w:sz w:val="24"/>
          <w:szCs w:val="24"/>
        </w:rPr>
      </w:pPr>
      <w:r>
        <w:rPr>
          <w:noProof/>
          <w:color w:val="000080"/>
          <w:sz w:val="24"/>
          <w:szCs w:val="24"/>
          <w:lang w:val="en-US"/>
        </w:rPr>
        <w:drawing>
          <wp:inline distT="0" distB="0" distL="0" distR="0">
            <wp:extent cx="5762625" cy="3952875"/>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952875"/>
                    </a:xfrm>
                    <a:prstGeom prst="rect">
                      <a:avLst/>
                    </a:prstGeom>
                    <a:noFill/>
                    <a:ln>
                      <a:noFill/>
                    </a:ln>
                  </pic:spPr>
                </pic:pic>
              </a:graphicData>
            </a:graphic>
          </wp:inline>
        </w:drawing>
      </w:r>
    </w:p>
    <w:p w:rsidR="002D7CDA" w:rsidRDefault="00E85C39" w:rsidP="00042FF2">
      <w:pPr>
        <w:pBdr>
          <w:top w:val="single" w:sz="4" w:space="1" w:color="000080"/>
          <w:left w:val="single" w:sz="4" w:space="4" w:color="000080"/>
          <w:bottom w:val="single" w:sz="4" w:space="1" w:color="000080"/>
          <w:right w:val="single" w:sz="4" w:space="4" w:color="000080"/>
        </w:pBdr>
        <w:shd w:val="clear" w:color="auto" w:fill="FFFFFF"/>
        <w:ind w:right="240"/>
        <w:jc w:val="both"/>
        <w:rPr>
          <w:color w:val="000080"/>
          <w:sz w:val="24"/>
          <w:szCs w:val="24"/>
        </w:rPr>
      </w:pPr>
      <w:r>
        <w:rPr>
          <w:noProof/>
          <w:color w:val="000080"/>
          <w:sz w:val="24"/>
          <w:szCs w:val="24"/>
          <w:lang w:val="en-US"/>
        </w:rPr>
        <w:lastRenderedPageBreak/>
        <w:drawing>
          <wp:inline distT="0" distB="0" distL="0" distR="0">
            <wp:extent cx="6210300" cy="2619375"/>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300" cy="2619375"/>
                    </a:xfrm>
                    <a:prstGeom prst="rect">
                      <a:avLst/>
                    </a:prstGeom>
                    <a:noFill/>
                    <a:ln>
                      <a:noFill/>
                    </a:ln>
                  </pic:spPr>
                </pic:pic>
              </a:graphicData>
            </a:graphic>
          </wp:inline>
        </w:drawing>
      </w:r>
    </w:p>
    <w:p w:rsidR="00D20BC5" w:rsidRPr="00E82BB1" w:rsidRDefault="00D20BC5" w:rsidP="00042FF2">
      <w:pPr>
        <w:pBdr>
          <w:top w:val="single" w:sz="4" w:space="1" w:color="000080"/>
          <w:left w:val="single" w:sz="4" w:space="4" w:color="000080"/>
          <w:bottom w:val="single" w:sz="4" w:space="1" w:color="000080"/>
          <w:right w:val="single" w:sz="4" w:space="4" w:color="000080"/>
        </w:pBdr>
        <w:shd w:val="clear" w:color="auto" w:fill="FFFFFF"/>
        <w:ind w:right="240"/>
        <w:jc w:val="both"/>
        <w:rPr>
          <w:rFonts w:ascii="Verdana" w:hAnsi="Verdana" w:cs="Arial"/>
          <w:color w:val="000080"/>
          <w:sz w:val="18"/>
          <w:szCs w:val="18"/>
          <w:lang w:val="en"/>
        </w:rPr>
      </w:pPr>
      <w:r w:rsidRPr="00E82BB1">
        <w:rPr>
          <w:rFonts w:ascii="Verdana" w:hAnsi="Verdana" w:cs="Arial"/>
          <w:b/>
          <w:color w:val="000080"/>
          <w:sz w:val="18"/>
          <w:szCs w:val="18"/>
          <w:lang w:val="en"/>
        </w:rPr>
        <w:t>BONG 2005</w:t>
      </w:r>
      <w:r w:rsidRPr="00E82BB1">
        <w:rPr>
          <w:rFonts w:ascii="Verdana" w:hAnsi="Verdana" w:cs="Arial"/>
          <w:color w:val="000080"/>
          <w:sz w:val="18"/>
          <w:szCs w:val="18"/>
          <w:lang w:val="en"/>
        </w:rPr>
        <w:t>- effects of preemptive epidural analgesia on post-thoracotomy pain. 3 studies with 206 patients estimating the effect on chronic pain at 6 months.</w:t>
      </w:r>
    </w:p>
    <w:p w:rsidR="00D20BC5" w:rsidRPr="00E82BB1" w:rsidRDefault="00D20BC5" w:rsidP="00042FF2">
      <w:pPr>
        <w:pBdr>
          <w:top w:val="single" w:sz="4" w:space="1" w:color="000080"/>
          <w:left w:val="single" w:sz="4" w:space="4" w:color="000080"/>
          <w:bottom w:val="single" w:sz="4" w:space="1" w:color="000080"/>
          <w:right w:val="single" w:sz="4" w:space="4" w:color="000080"/>
        </w:pBdr>
        <w:shd w:val="clear" w:color="auto" w:fill="FFFFFF"/>
        <w:ind w:right="240"/>
        <w:jc w:val="both"/>
        <w:rPr>
          <w:rFonts w:ascii="Verdana" w:hAnsi="Verdana" w:cs="Arial"/>
          <w:color w:val="000080"/>
          <w:sz w:val="18"/>
          <w:szCs w:val="18"/>
          <w:lang w:val="en"/>
        </w:rPr>
      </w:pPr>
      <w:r w:rsidRPr="00E82BB1">
        <w:rPr>
          <w:rFonts w:ascii="Verdana" w:hAnsi="Verdana" w:cs="Arial"/>
          <w:b/>
          <w:color w:val="000080"/>
          <w:sz w:val="18"/>
          <w:szCs w:val="18"/>
          <w:lang w:val="en"/>
        </w:rPr>
        <w:t>Rel</w:t>
      </w:r>
      <w:r w:rsidR="002D7CDA" w:rsidRPr="00E82BB1">
        <w:rPr>
          <w:rFonts w:ascii="Verdana" w:hAnsi="Verdana" w:cs="Arial"/>
          <w:b/>
          <w:color w:val="000080"/>
          <w:sz w:val="18"/>
          <w:szCs w:val="18"/>
          <w:lang w:val="en"/>
        </w:rPr>
        <w:t>a</w:t>
      </w:r>
      <w:r w:rsidRPr="00E82BB1">
        <w:rPr>
          <w:rFonts w:ascii="Verdana" w:hAnsi="Verdana" w:cs="Arial"/>
          <w:b/>
          <w:color w:val="000080"/>
          <w:sz w:val="18"/>
          <w:szCs w:val="18"/>
          <w:lang w:val="en"/>
        </w:rPr>
        <w:t>tive benefit</w:t>
      </w:r>
      <w:r w:rsidRPr="00E82BB1">
        <w:rPr>
          <w:rFonts w:ascii="Verdana" w:hAnsi="Verdana" w:cs="Arial"/>
          <w:color w:val="000080"/>
          <w:sz w:val="18"/>
          <w:szCs w:val="18"/>
          <w:lang w:val="en"/>
        </w:rPr>
        <w:t xml:space="preserve"> in preemptive group, not statistically signifficant </w:t>
      </w:r>
      <w:r w:rsidR="00083DC6" w:rsidRPr="00E82BB1">
        <w:rPr>
          <w:rFonts w:ascii="Verdana" w:hAnsi="Verdana" w:cs="Arial"/>
          <w:color w:val="000080"/>
          <w:sz w:val="18"/>
          <w:szCs w:val="18"/>
          <w:lang w:val="en"/>
        </w:rPr>
        <w:t>RR 1.32 ( 95% CI 0.76 – 2.3)</w:t>
      </w:r>
    </w:p>
    <w:p w:rsidR="00D20BC5" w:rsidRDefault="00D20BC5" w:rsidP="00042FF2">
      <w:pPr>
        <w:pBdr>
          <w:top w:val="single" w:sz="4" w:space="1" w:color="000080"/>
          <w:left w:val="single" w:sz="4" w:space="4" w:color="000080"/>
          <w:bottom w:val="single" w:sz="4" w:space="1" w:color="000080"/>
          <w:right w:val="single" w:sz="4" w:space="4" w:color="000080"/>
        </w:pBdr>
        <w:shd w:val="clear" w:color="auto" w:fill="FFFFFF"/>
        <w:ind w:right="240"/>
        <w:jc w:val="both"/>
        <w:rPr>
          <w:color w:val="000080"/>
          <w:sz w:val="24"/>
          <w:szCs w:val="24"/>
        </w:rPr>
      </w:pPr>
    </w:p>
    <w:p w:rsidR="00E85C39" w:rsidRPr="00BD2BCE" w:rsidRDefault="007344B4" w:rsidP="007344B4">
      <w:pPr>
        <w:pBdr>
          <w:top w:val="single" w:sz="4" w:space="1" w:color="000080"/>
          <w:left w:val="single" w:sz="4" w:space="4" w:color="000080"/>
          <w:bottom w:val="single" w:sz="4" w:space="1" w:color="000080"/>
          <w:right w:val="single" w:sz="4" w:space="4" w:color="000080"/>
        </w:pBdr>
        <w:shd w:val="clear" w:color="auto" w:fill="FFFFFF"/>
        <w:ind w:right="240"/>
        <w:jc w:val="both"/>
        <w:rPr>
          <w:rFonts w:ascii="Verdana" w:hAnsi="Verdana" w:cs="Arial"/>
          <w:color w:val="000080"/>
          <w:sz w:val="18"/>
          <w:szCs w:val="18"/>
          <w:lang w:val="en"/>
        </w:rPr>
      </w:pPr>
      <w:r w:rsidRPr="00BD2BCE">
        <w:rPr>
          <w:rFonts w:ascii="Verdana" w:hAnsi="Verdana" w:cs="Arial"/>
          <w:b/>
          <w:color w:val="000080"/>
          <w:sz w:val="18"/>
          <w:szCs w:val="18"/>
          <w:lang w:val="en"/>
        </w:rPr>
        <w:t>CHAPARRO 2013</w:t>
      </w:r>
      <w:r w:rsidRPr="00BD2BCE">
        <w:rPr>
          <w:rFonts w:ascii="Verdana" w:hAnsi="Verdana" w:cs="Arial"/>
          <w:color w:val="000080"/>
          <w:sz w:val="18"/>
          <w:szCs w:val="18"/>
          <w:lang w:val="en"/>
        </w:rPr>
        <w:t xml:space="preserve">- 40 RCTs of various pharmacological interventions including intravenous ketamine (14 RCTs), oral gabapentin (10 RCTs), oral pregabalin (5 RCTs), non-steroidal anti-inflammatories (3 RCTs), intravenous steroids (3 RCTs), oral N-methyl-D-aspartate (NMDA) blockers (3 RCTs), oral mexiletine (2 RCTs), intravenous fentanyl (1 RCT), intravenous lidocaine (1 RCT), oral venlafaxine (1 RCT) and inhaled nitrous oxide (1 RCT). </w:t>
      </w:r>
      <w:r w:rsidR="000A0599" w:rsidRPr="00BD2BCE">
        <w:rPr>
          <w:rFonts w:ascii="Verdana" w:hAnsi="Verdana" w:cs="Arial"/>
          <w:color w:val="000080"/>
          <w:sz w:val="18"/>
          <w:szCs w:val="18"/>
          <w:lang w:val="en"/>
        </w:rPr>
        <w:t xml:space="preserve">Drugs administred pre, </w:t>
      </w:r>
      <w:r w:rsidR="00E85C39" w:rsidRPr="00BD2BCE">
        <w:rPr>
          <w:rFonts w:ascii="Verdana" w:hAnsi="Verdana" w:cs="Arial"/>
          <w:color w:val="000080"/>
          <w:sz w:val="18"/>
          <w:szCs w:val="18"/>
          <w:lang w:val="en"/>
        </w:rPr>
        <w:t xml:space="preserve"> intra or postoperatively</w:t>
      </w:r>
      <w:r w:rsidR="00542F1C" w:rsidRPr="00BD2BCE">
        <w:rPr>
          <w:rFonts w:ascii="Verdana" w:hAnsi="Verdana" w:cs="Arial"/>
          <w:color w:val="000080"/>
          <w:sz w:val="18"/>
          <w:szCs w:val="18"/>
          <w:lang w:val="en"/>
        </w:rPr>
        <w:t>, by any dose, route or frequency.</w:t>
      </w:r>
    </w:p>
    <w:p w:rsidR="007344B4" w:rsidRPr="00BD2BCE" w:rsidRDefault="007344B4" w:rsidP="007344B4">
      <w:pPr>
        <w:pBdr>
          <w:top w:val="single" w:sz="4" w:space="1" w:color="000080"/>
          <w:left w:val="single" w:sz="4" w:space="4" w:color="000080"/>
          <w:bottom w:val="single" w:sz="4" w:space="1" w:color="000080"/>
          <w:right w:val="single" w:sz="4" w:space="4" w:color="000080"/>
        </w:pBd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Meta-analysis suggested a modest but statistically significant reduction in the incidence of chronic pain after surgery following treatment with ketamine but not gabapentin or pregabalin. Results with ketamine should be viewed with caution since most of the included trials were small (that is &lt; 100 participants per treatment arm), which could lead to the overestimation of treatment effect.</w:t>
      </w:r>
    </w:p>
    <w:p w:rsidR="00370BB1" w:rsidRPr="00BD2BCE" w:rsidRDefault="007344B4" w:rsidP="007344B4">
      <w:pPr>
        <w:pBdr>
          <w:top w:val="single" w:sz="4" w:space="1" w:color="000080"/>
          <w:left w:val="single" w:sz="4" w:space="4" w:color="000080"/>
          <w:bottom w:val="single" w:sz="4" w:space="1" w:color="000080"/>
          <w:right w:val="single" w:sz="4" w:space="4" w:color="000080"/>
        </w:pBd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Available evidence does not support the efficacy of gabapentin, pregabalin, non-steroidal anti-inflammatories, intravenous steroids, oral NMDA blockers, oral mexiletine, intravenous fentanyl, intravenous lidocaine, oral venlafaxine or inhaled nitrous oxide for the prevention of chronic p</w:t>
      </w:r>
      <w:r w:rsidR="00724979" w:rsidRPr="00BD2BCE">
        <w:rPr>
          <w:rFonts w:ascii="Verdana" w:hAnsi="Verdana" w:cs="Arial"/>
          <w:color w:val="000080"/>
          <w:sz w:val="18"/>
          <w:szCs w:val="18"/>
          <w:lang w:val="en"/>
        </w:rPr>
        <w:t>ostoperative pain.</w:t>
      </w:r>
    </w:p>
    <w:p w:rsidR="00D20BC5" w:rsidRPr="007344B4" w:rsidRDefault="00D20BC5" w:rsidP="00042FF2">
      <w:pPr>
        <w:pBdr>
          <w:top w:val="single" w:sz="4" w:space="1" w:color="000080"/>
          <w:left w:val="single" w:sz="4" w:space="4" w:color="000080"/>
          <w:bottom w:val="single" w:sz="4" w:space="1" w:color="000080"/>
          <w:right w:val="single" w:sz="4" w:space="4" w:color="000080"/>
        </w:pBdr>
        <w:shd w:val="clear" w:color="auto" w:fill="FFFFFF"/>
        <w:ind w:right="240"/>
        <w:jc w:val="both"/>
        <w:rPr>
          <w:color w:val="000080"/>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6"/>
        <w:gridCol w:w="1559"/>
        <w:gridCol w:w="1276"/>
        <w:gridCol w:w="1275"/>
        <w:gridCol w:w="1276"/>
        <w:gridCol w:w="1418"/>
      </w:tblGrid>
      <w:tr w:rsidR="00AE568F" w:rsidRPr="00BD2BCE" w:rsidTr="00FC6E89">
        <w:tc>
          <w:tcPr>
            <w:tcW w:w="9039" w:type="dxa"/>
            <w:gridSpan w:val="7"/>
            <w:shd w:val="clear" w:color="auto" w:fill="auto"/>
          </w:tcPr>
          <w:p w:rsidR="00AE568F" w:rsidRPr="00BD2BCE" w:rsidRDefault="00AE568F" w:rsidP="00BD2BCE">
            <w:pPr>
              <w:shd w:val="clear" w:color="auto" w:fill="FFFFFF"/>
              <w:ind w:right="240"/>
              <w:jc w:val="both"/>
              <w:rPr>
                <w:rFonts w:ascii="Verdana" w:hAnsi="Verdana" w:cs="Arial"/>
                <w:b/>
                <w:color w:val="000080"/>
                <w:sz w:val="18"/>
                <w:szCs w:val="18"/>
                <w:lang w:val="en"/>
              </w:rPr>
            </w:pPr>
            <w:r w:rsidRPr="00BD2BCE">
              <w:rPr>
                <w:rFonts w:ascii="Verdana" w:hAnsi="Verdana" w:cs="Arial"/>
                <w:b/>
                <w:color w:val="000080"/>
                <w:sz w:val="18"/>
                <w:szCs w:val="18"/>
                <w:lang w:val="en"/>
              </w:rPr>
              <w:t>Results ( RR, effect size)</w:t>
            </w:r>
          </w:p>
        </w:tc>
      </w:tr>
      <w:tr w:rsidR="00AE568F" w:rsidRPr="00BD2BCE" w:rsidTr="00FC6E89">
        <w:tc>
          <w:tcPr>
            <w:tcW w:w="959" w:type="dxa"/>
            <w:shd w:val="clear" w:color="auto" w:fill="auto"/>
          </w:tcPr>
          <w:p w:rsidR="00AE568F" w:rsidRPr="00BD2BCE" w:rsidRDefault="00AE568F" w:rsidP="00BD2BCE">
            <w:pPr>
              <w:shd w:val="clear" w:color="auto" w:fill="FFFFFF"/>
              <w:ind w:right="240"/>
              <w:jc w:val="both"/>
              <w:rPr>
                <w:rFonts w:ascii="Verdana" w:hAnsi="Verdana" w:cs="Arial"/>
                <w:b/>
                <w:color w:val="000080"/>
                <w:sz w:val="18"/>
                <w:szCs w:val="18"/>
                <w:lang w:val="en"/>
              </w:rPr>
            </w:pPr>
            <w:r w:rsidRPr="00BD2BCE">
              <w:rPr>
                <w:rFonts w:ascii="Verdana" w:hAnsi="Verdana" w:cs="Arial"/>
                <w:b/>
                <w:color w:val="000080"/>
                <w:sz w:val="18"/>
                <w:szCs w:val="18"/>
                <w:lang w:val="en"/>
              </w:rPr>
              <w:t>Time</w:t>
            </w:r>
          </w:p>
        </w:tc>
        <w:tc>
          <w:tcPr>
            <w:tcW w:w="2835" w:type="dxa"/>
            <w:gridSpan w:val="2"/>
            <w:shd w:val="clear" w:color="auto" w:fill="auto"/>
          </w:tcPr>
          <w:p w:rsidR="00AE568F" w:rsidRPr="00BD2BCE" w:rsidRDefault="00AE568F" w:rsidP="00BD2BCE">
            <w:pPr>
              <w:shd w:val="clear" w:color="auto" w:fill="FFFFFF"/>
              <w:ind w:right="240"/>
              <w:jc w:val="both"/>
              <w:rPr>
                <w:rFonts w:ascii="Verdana" w:hAnsi="Verdana" w:cs="Arial"/>
                <w:b/>
                <w:color w:val="000080"/>
                <w:sz w:val="18"/>
                <w:szCs w:val="18"/>
                <w:lang w:val="en"/>
              </w:rPr>
            </w:pPr>
            <w:r w:rsidRPr="00BD2BCE">
              <w:rPr>
                <w:rFonts w:ascii="Verdana" w:hAnsi="Verdana" w:cs="Arial"/>
                <w:b/>
                <w:color w:val="000080"/>
                <w:sz w:val="18"/>
                <w:szCs w:val="18"/>
                <w:lang w:val="en"/>
              </w:rPr>
              <w:t xml:space="preserve">Ketamine </w:t>
            </w:r>
            <w:r w:rsidR="00E85C39" w:rsidRPr="00BD2BCE">
              <w:rPr>
                <w:rFonts w:ascii="Verdana" w:hAnsi="Verdana" w:cs="Arial"/>
                <w:b/>
                <w:color w:val="000080"/>
                <w:sz w:val="18"/>
                <w:szCs w:val="18"/>
                <w:lang w:val="en"/>
              </w:rPr>
              <w:t>↓</w:t>
            </w:r>
          </w:p>
        </w:tc>
        <w:tc>
          <w:tcPr>
            <w:tcW w:w="2551" w:type="dxa"/>
            <w:gridSpan w:val="2"/>
            <w:shd w:val="clear" w:color="auto" w:fill="auto"/>
          </w:tcPr>
          <w:p w:rsidR="00AE568F" w:rsidRPr="00BD2BCE" w:rsidRDefault="00AE568F" w:rsidP="00BD2BCE">
            <w:pPr>
              <w:shd w:val="clear" w:color="auto" w:fill="FFFFFF"/>
              <w:ind w:right="240"/>
              <w:jc w:val="both"/>
              <w:rPr>
                <w:rFonts w:ascii="Verdana" w:hAnsi="Verdana" w:cs="Arial"/>
                <w:b/>
                <w:color w:val="000080"/>
                <w:sz w:val="18"/>
                <w:szCs w:val="18"/>
                <w:lang w:val="en"/>
              </w:rPr>
            </w:pPr>
            <w:r w:rsidRPr="00BD2BCE">
              <w:rPr>
                <w:rFonts w:ascii="Verdana" w:hAnsi="Verdana" w:cs="Arial"/>
                <w:b/>
                <w:color w:val="000080"/>
                <w:sz w:val="18"/>
                <w:szCs w:val="18"/>
                <w:lang w:val="en"/>
              </w:rPr>
              <w:t xml:space="preserve">Gabapentine </w:t>
            </w:r>
            <m:oMath>
              <m:r>
                <m:rPr>
                  <m:sty m:val="bi"/>
                </m:rPr>
                <w:rPr>
                  <w:rFonts w:ascii="Cambria Math" w:hAnsi="Cambria Math" w:cs="Arial"/>
                  <w:color w:val="000080"/>
                  <w:sz w:val="18"/>
                  <w:szCs w:val="18"/>
                  <w:lang w:val="en"/>
                </w:rPr>
                <m:t>↔</m:t>
              </m:r>
            </m:oMath>
          </w:p>
        </w:tc>
        <w:tc>
          <w:tcPr>
            <w:tcW w:w="2694" w:type="dxa"/>
            <w:gridSpan w:val="2"/>
            <w:shd w:val="clear" w:color="auto" w:fill="auto"/>
          </w:tcPr>
          <w:p w:rsidR="00AE568F" w:rsidRPr="00BD2BCE" w:rsidRDefault="00AE568F" w:rsidP="00BD2BCE">
            <w:pPr>
              <w:shd w:val="clear" w:color="auto" w:fill="FFFFFF"/>
              <w:ind w:right="240"/>
              <w:jc w:val="both"/>
              <w:rPr>
                <w:rFonts w:ascii="Verdana" w:hAnsi="Verdana" w:cs="Arial"/>
                <w:b/>
                <w:color w:val="000080"/>
                <w:sz w:val="18"/>
                <w:szCs w:val="18"/>
                <w:lang w:val="en"/>
              </w:rPr>
            </w:pPr>
            <w:r w:rsidRPr="00BD2BCE">
              <w:rPr>
                <w:rFonts w:ascii="Verdana" w:hAnsi="Verdana" w:cs="Arial"/>
                <w:b/>
                <w:color w:val="000080"/>
                <w:sz w:val="18"/>
                <w:szCs w:val="18"/>
                <w:lang w:val="en"/>
              </w:rPr>
              <w:t xml:space="preserve">Pregabaline </w:t>
            </w:r>
            <w:r w:rsidR="00BD2BCE" w:rsidRPr="00BD2BCE">
              <w:rPr>
                <w:b/>
                <w:color w:val="000080"/>
                <w:sz w:val="18"/>
                <w:szCs w:val="18"/>
                <w:lang w:val="en"/>
              </w:rPr>
              <w:t>↔</w:t>
            </w:r>
          </w:p>
        </w:tc>
      </w:tr>
      <w:tr w:rsidR="00AE568F" w:rsidRPr="00BD2BCE" w:rsidTr="00FC6E89">
        <w:tc>
          <w:tcPr>
            <w:tcW w:w="959" w:type="dxa"/>
            <w:shd w:val="clear" w:color="auto" w:fill="auto"/>
          </w:tcPr>
          <w:p w:rsidR="00AE568F" w:rsidRPr="00BD2BCE" w:rsidRDefault="00AE568F" w:rsidP="00BD2BCE">
            <w:pPr>
              <w:shd w:val="clear" w:color="auto" w:fill="FFFFFF"/>
              <w:ind w:right="240"/>
              <w:jc w:val="both"/>
              <w:rPr>
                <w:rFonts w:ascii="Verdana" w:hAnsi="Verdana" w:cs="Arial"/>
                <w:color w:val="000080"/>
                <w:sz w:val="18"/>
                <w:szCs w:val="18"/>
                <w:lang w:val="en"/>
              </w:rPr>
            </w:pPr>
          </w:p>
        </w:tc>
        <w:tc>
          <w:tcPr>
            <w:tcW w:w="1276" w:type="dxa"/>
            <w:shd w:val="clear" w:color="auto" w:fill="auto"/>
          </w:tcPr>
          <w:p w:rsidR="00AE568F" w:rsidRPr="00BD2BCE" w:rsidRDefault="00AE568F"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Nr studies/pt</w:t>
            </w:r>
          </w:p>
        </w:tc>
        <w:tc>
          <w:tcPr>
            <w:tcW w:w="1559" w:type="dxa"/>
            <w:shd w:val="clear" w:color="auto" w:fill="auto"/>
          </w:tcPr>
          <w:p w:rsidR="00AE568F" w:rsidRPr="00BD2BCE" w:rsidRDefault="00AE568F"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Result</w:t>
            </w:r>
          </w:p>
        </w:tc>
        <w:tc>
          <w:tcPr>
            <w:tcW w:w="1276" w:type="dxa"/>
            <w:shd w:val="clear" w:color="auto" w:fill="auto"/>
          </w:tcPr>
          <w:p w:rsidR="00AE568F" w:rsidRPr="00BD2BCE" w:rsidRDefault="00AE568F"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Nr studies/pt</w:t>
            </w:r>
          </w:p>
        </w:tc>
        <w:tc>
          <w:tcPr>
            <w:tcW w:w="1275" w:type="dxa"/>
            <w:shd w:val="clear" w:color="auto" w:fill="auto"/>
          </w:tcPr>
          <w:p w:rsidR="00AE568F" w:rsidRPr="00BD2BCE" w:rsidRDefault="00AE568F"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Result</w:t>
            </w:r>
          </w:p>
        </w:tc>
        <w:tc>
          <w:tcPr>
            <w:tcW w:w="1276" w:type="dxa"/>
            <w:shd w:val="clear" w:color="auto" w:fill="auto"/>
          </w:tcPr>
          <w:p w:rsidR="00AE568F" w:rsidRPr="00BD2BCE" w:rsidRDefault="00AE568F"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Nr studies/pt</w:t>
            </w:r>
          </w:p>
        </w:tc>
        <w:tc>
          <w:tcPr>
            <w:tcW w:w="1418" w:type="dxa"/>
            <w:shd w:val="clear" w:color="auto" w:fill="auto"/>
          </w:tcPr>
          <w:p w:rsidR="00AE568F" w:rsidRPr="00BD2BCE" w:rsidRDefault="00AE568F"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Result</w:t>
            </w:r>
          </w:p>
        </w:tc>
      </w:tr>
      <w:tr w:rsidR="00AE568F" w:rsidRPr="00BD2BCE" w:rsidTr="00FC6E89">
        <w:tc>
          <w:tcPr>
            <w:tcW w:w="959" w:type="dxa"/>
            <w:shd w:val="clear" w:color="auto" w:fill="auto"/>
          </w:tcPr>
          <w:p w:rsidR="00AE568F" w:rsidRPr="00BD2BCE" w:rsidRDefault="00AE568F"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3 mo</w:t>
            </w:r>
          </w:p>
        </w:tc>
        <w:tc>
          <w:tcPr>
            <w:tcW w:w="1276" w:type="dxa"/>
            <w:shd w:val="clear" w:color="auto" w:fill="auto"/>
          </w:tcPr>
          <w:p w:rsidR="00AE568F" w:rsidRPr="00BD2BCE" w:rsidRDefault="00AE568F"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5/384</w:t>
            </w:r>
          </w:p>
        </w:tc>
        <w:tc>
          <w:tcPr>
            <w:tcW w:w="1559" w:type="dxa"/>
            <w:shd w:val="clear" w:color="auto" w:fill="auto"/>
          </w:tcPr>
          <w:p w:rsidR="00AE568F" w:rsidRPr="00BD2BCE" w:rsidRDefault="00AE568F"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0.82</w:t>
            </w:r>
            <w:r w:rsidR="00370BB1" w:rsidRPr="00BD2BCE">
              <w:rPr>
                <w:rFonts w:ascii="Verdana" w:hAnsi="Verdana" w:cs="Arial"/>
                <w:color w:val="000080"/>
                <w:sz w:val="18"/>
                <w:szCs w:val="18"/>
                <w:lang w:val="en"/>
              </w:rPr>
              <w:t xml:space="preserve">    </w:t>
            </w:r>
            <w:r w:rsidR="000A0599" w:rsidRPr="00BD2BCE">
              <w:rPr>
                <w:rFonts w:ascii="Verdana" w:hAnsi="Verdana" w:cs="Arial"/>
                <w:color w:val="000080"/>
                <w:sz w:val="18"/>
                <w:szCs w:val="18"/>
                <w:lang w:val="en"/>
              </w:rPr>
              <w:t>(</w:t>
            </w:r>
            <w:r w:rsidRPr="00BD2BCE">
              <w:rPr>
                <w:rFonts w:ascii="Verdana" w:hAnsi="Verdana" w:cs="Arial"/>
                <w:color w:val="000080"/>
                <w:sz w:val="18"/>
                <w:szCs w:val="18"/>
                <w:lang w:val="en"/>
              </w:rPr>
              <w:t>0.61-1.11)</w:t>
            </w:r>
          </w:p>
        </w:tc>
        <w:tc>
          <w:tcPr>
            <w:tcW w:w="1276" w:type="dxa"/>
            <w:shd w:val="clear" w:color="auto" w:fill="auto"/>
          </w:tcPr>
          <w:p w:rsidR="00AE568F" w:rsidRPr="00BD2BCE" w:rsidRDefault="00370BB1"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5/280</w:t>
            </w:r>
          </w:p>
        </w:tc>
        <w:tc>
          <w:tcPr>
            <w:tcW w:w="1275" w:type="dxa"/>
            <w:shd w:val="clear" w:color="auto" w:fill="auto"/>
          </w:tcPr>
          <w:p w:rsidR="00AE568F" w:rsidRPr="00BD2BCE" w:rsidRDefault="00370BB1"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0.99 ( 0.80-1.21)</w:t>
            </w:r>
          </w:p>
        </w:tc>
        <w:tc>
          <w:tcPr>
            <w:tcW w:w="1276" w:type="dxa"/>
            <w:shd w:val="clear" w:color="auto" w:fill="auto"/>
          </w:tcPr>
          <w:p w:rsidR="00AE568F" w:rsidRPr="00BD2BCE" w:rsidRDefault="00370BB1"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4/439</w:t>
            </w:r>
          </w:p>
        </w:tc>
        <w:tc>
          <w:tcPr>
            <w:tcW w:w="1418" w:type="dxa"/>
            <w:shd w:val="clear" w:color="auto" w:fill="auto"/>
          </w:tcPr>
          <w:p w:rsidR="00AE568F" w:rsidRPr="00BD2BCE" w:rsidRDefault="00370BB1"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0.70</w:t>
            </w:r>
            <w:r w:rsidR="000A0599" w:rsidRPr="00BD2BCE">
              <w:rPr>
                <w:rFonts w:ascii="Verdana" w:hAnsi="Verdana" w:cs="Arial"/>
                <w:color w:val="000080"/>
                <w:sz w:val="18"/>
                <w:szCs w:val="18"/>
                <w:lang w:val="en"/>
              </w:rPr>
              <w:t xml:space="preserve"> </w:t>
            </w:r>
            <w:r w:rsidRPr="00BD2BCE">
              <w:rPr>
                <w:rFonts w:ascii="Verdana" w:hAnsi="Verdana" w:cs="Arial"/>
                <w:color w:val="000080"/>
                <w:sz w:val="18"/>
                <w:szCs w:val="18"/>
                <w:lang w:val="en"/>
              </w:rPr>
              <w:t>(0.51-0.95)</w:t>
            </w:r>
          </w:p>
        </w:tc>
      </w:tr>
      <w:tr w:rsidR="00AE568F" w:rsidRPr="00BD2BCE" w:rsidTr="00FC6E89">
        <w:tc>
          <w:tcPr>
            <w:tcW w:w="959" w:type="dxa"/>
            <w:shd w:val="clear" w:color="auto" w:fill="auto"/>
          </w:tcPr>
          <w:p w:rsidR="00AE568F" w:rsidRPr="00BD2BCE" w:rsidRDefault="00AE568F"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6 mo</w:t>
            </w:r>
          </w:p>
        </w:tc>
        <w:tc>
          <w:tcPr>
            <w:tcW w:w="1276" w:type="dxa"/>
            <w:shd w:val="clear" w:color="auto" w:fill="auto"/>
          </w:tcPr>
          <w:p w:rsidR="00AE568F" w:rsidRPr="00BD2BCE" w:rsidRDefault="00AE568F"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8/516</w:t>
            </w:r>
          </w:p>
        </w:tc>
        <w:tc>
          <w:tcPr>
            <w:tcW w:w="1559" w:type="dxa"/>
            <w:shd w:val="clear" w:color="auto" w:fill="auto"/>
          </w:tcPr>
          <w:p w:rsidR="00AE568F" w:rsidRPr="00BD2BCE" w:rsidRDefault="000A0599"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0.63 (</w:t>
            </w:r>
            <w:r w:rsidR="00370BB1" w:rsidRPr="00BD2BCE">
              <w:rPr>
                <w:rFonts w:ascii="Verdana" w:hAnsi="Verdana" w:cs="Arial"/>
                <w:color w:val="000080"/>
                <w:sz w:val="18"/>
                <w:szCs w:val="18"/>
                <w:lang w:val="en"/>
              </w:rPr>
              <w:t>0.47-0.83)</w:t>
            </w:r>
          </w:p>
        </w:tc>
        <w:tc>
          <w:tcPr>
            <w:tcW w:w="1276" w:type="dxa"/>
            <w:shd w:val="clear" w:color="auto" w:fill="auto"/>
          </w:tcPr>
          <w:p w:rsidR="00AE568F" w:rsidRPr="00BD2BCE" w:rsidRDefault="00370BB1"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2/116</w:t>
            </w:r>
          </w:p>
        </w:tc>
        <w:tc>
          <w:tcPr>
            <w:tcW w:w="1275" w:type="dxa"/>
            <w:shd w:val="clear" w:color="auto" w:fill="auto"/>
          </w:tcPr>
          <w:p w:rsidR="00AE568F" w:rsidRPr="00BD2BCE" w:rsidRDefault="00370BB1"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1.10 (0.72-1.68)</w:t>
            </w:r>
          </w:p>
        </w:tc>
        <w:tc>
          <w:tcPr>
            <w:tcW w:w="1276" w:type="dxa"/>
            <w:shd w:val="clear" w:color="auto" w:fill="auto"/>
          </w:tcPr>
          <w:p w:rsidR="00AE568F" w:rsidRPr="00BD2BCE" w:rsidRDefault="00370BB1"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1/228</w:t>
            </w:r>
          </w:p>
        </w:tc>
        <w:tc>
          <w:tcPr>
            <w:tcW w:w="1418" w:type="dxa"/>
            <w:shd w:val="clear" w:color="auto" w:fill="auto"/>
          </w:tcPr>
          <w:p w:rsidR="00AE568F" w:rsidRPr="00BD2BCE" w:rsidRDefault="00370BB1"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0.53</w:t>
            </w:r>
            <w:r w:rsidR="000A0599" w:rsidRPr="00BD2BCE">
              <w:rPr>
                <w:rFonts w:ascii="Verdana" w:hAnsi="Verdana" w:cs="Arial"/>
                <w:color w:val="000080"/>
                <w:sz w:val="18"/>
                <w:szCs w:val="18"/>
                <w:lang w:val="en"/>
              </w:rPr>
              <w:t xml:space="preserve"> </w:t>
            </w:r>
            <w:r w:rsidRPr="00BD2BCE">
              <w:rPr>
                <w:rFonts w:ascii="Verdana" w:hAnsi="Verdana" w:cs="Arial"/>
                <w:color w:val="000080"/>
                <w:sz w:val="18"/>
                <w:szCs w:val="18"/>
                <w:lang w:val="en"/>
              </w:rPr>
              <w:t>(0.30-0.93)</w:t>
            </w:r>
          </w:p>
        </w:tc>
      </w:tr>
      <w:tr w:rsidR="00AE568F" w:rsidRPr="00BD2BCE" w:rsidTr="00FC6E89">
        <w:tc>
          <w:tcPr>
            <w:tcW w:w="959" w:type="dxa"/>
            <w:shd w:val="clear" w:color="auto" w:fill="auto"/>
          </w:tcPr>
          <w:p w:rsidR="00AE568F" w:rsidRPr="00BD2BCE" w:rsidRDefault="00AE568F"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12 mo</w:t>
            </w:r>
          </w:p>
        </w:tc>
        <w:tc>
          <w:tcPr>
            <w:tcW w:w="1276" w:type="dxa"/>
            <w:shd w:val="clear" w:color="auto" w:fill="auto"/>
          </w:tcPr>
          <w:p w:rsidR="00AE568F" w:rsidRPr="00BD2BCE" w:rsidRDefault="00370BB1"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2/104</w:t>
            </w:r>
          </w:p>
        </w:tc>
        <w:tc>
          <w:tcPr>
            <w:tcW w:w="1559" w:type="dxa"/>
            <w:shd w:val="clear" w:color="auto" w:fill="auto"/>
          </w:tcPr>
          <w:p w:rsidR="00AE568F" w:rsidRPr="00BD2BCE" w:rsidRDefault="000A0599"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0.26 (</w:t>
            </w:r>
            <w:r w:rsidR="00370BB1" w:rsidRPr="00BD2BCE">
              <w:rPr>
                <w:rFonts w:ascii="Verdana" w:hAnsi="Verdana" w:cs="Arial"/>
                <w:color w:val="000080"/>
                <w:sz w:val="18"/>
                <w:szCs w:val="18"/>
                <w:lang w:val="en"/>
              </w:rPr>
              <w:t>0.06- 1.15)</w:t>
            </w:r>
          </w:p>
        </w:tc>
        <w:tc>
          <w:tcPr>
            <w:tcW w:w="1276" w:type="dxa"/>
            <w:shd w:val="clear" w:color="auto" w:fill="auto"/>
          </w:tcPr>
          <w:p w:rsidR="00AE568F" w:rsidRPr="00BD2BCE" w:rsidRDefault="00370BB1"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NR</w:t>
            </w:r>
          </w:p>
        </w:tc>
        <w:tc>
          <w:tcPr>
            <w:tcW w:w="1275" w:type="dxa"/>
            <w:shd w:val="clear" w:color="auto" w:fill="auto"/>
          </w:tcPr>
          <w:p w:rsidR="00AE568F" w:rsidRPr="00BD2BCE" w:rsidRDefault="00370BB1"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NR</w:t>
            </w:r>
          </w:p>
        </w:tc>
        <w:tc>
          <w:tcPr>
            <w:tcW w:w="1276" w:type="dxa"/>
            <w:shd w:val="clear" w:color="auto" w:fill="auto"/>
          </w:tcPr>
          <w:p w:rsidR="00AE568F" w:rsidRPr="00BD2BCE" w:rsidRDefault="00370BB1"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1/60</w:t>
            </w:r>
          </w:p>
        </w:tc>
        <w:tc>
          <w:tcPr>
            <w:tcW w:w="1418" w:type="dxa"/>
            <w:shd w:val="clear" w:color="auto" w:fill="auto"/>
          </w:tcPr>
          <w:p w:rsidR="00AE568F" w:rsidRPr="00BD2BCE" w:rsidRDefault="00370BB1" w:rsidP="00BD2BCE">
            <w:pPr>
              <w:shd w:val="clear" w:color="auto" w:fill="FFFFFF"/>
              <w:ind w:right="240"/>
              <w:jc w:val="both"/>
              <w:rPr>
                <w:rFonts w:ascii="Verdana" w:hAnsi="Verdana" w:cs="Arial"/>
                <w:color w:val="000080"/>
                <w:sz w:val="18"/>
                <w:szCs w:val="18"/>
                <w:lang w:val="en"/>
              </w:rPr>
            </w:pPr>
            <w:r w:rsidRPr="00BD2BCE">
              <w:rPr>
                <w:rFonts w:ascii="Verdana" w:hAnsi="Verdana" w:cs="Arial"/>
                <w:color w:val="000080"/>
                <w:sz w:val="18"/>
                <w:szCs w:val="18"/>
                <w:lang w:val="en"/>
              </w:rPr>
              <w:t>0.63</w:t>
            </w:r>
            <w:r w:rsidR="000A0599" w:rsidRPr="00BD2BCE">
              <w:rPr>
                <w:rFonts w:ascii="Verdana" w:hAnsi="Verdana" w:cs="Arial"/>
                <w:color w:val="000080"/>
                <w:sz w:val="18"/>
                <w:szCs w:val="18"/>
                <w:lang w:val="en"/>
              </w:rPr>
              <w:t xml:space="preserve"> </w:t>
            </w:r>
            <w:r w:rsidRPr="00BD2BCE">
              <w:rPr>
                <w:rFonts w:ascii="Verdana" w:hAnsi="Verdana" w:cs="Arial"/>
                <w:color w:val="000080"/>
                <w:sz w:val="18"/>
                <w:szCs w:val="18"/>
                <w:lang w:val="en"/>
              </w:rPr>
              <w:t>(0.23-1.69)</w:t>
            </w:r>
          </w:p>
        </w:tc>
      </w:tr>
    </w:tbl>
    <w:p w:rsidR="00E85C39" w:rsidRPr="00BD2BCE" w:rsidRDefault="00E85C39" w:rsidP="00BD2BCE">
      <w:pPr>
        <w:pBdr>
          <w:top w:val="single" w:sz="4" w:space="1" w:color="000080"/>
          <w:left w:val="single" w:sz="4" w:space="4" w:color="000080"/>
          <w:bottom w:val="single" w:sz="4" w:space="1" w:color="000080"/>
          <w:right w:val="single" w:sz="4" w:space="4" w:color="000080"/>
        </w:pBdr>
        <w:shd w:val="clear" w:color="auto" w:fill="FFFFFF"/>
        <w:ind w:right="240"/>
        <w:jc w:val="both"/>
        <w:rPr>
          <w:rFonts w:ascii="Verdana" w:hAnsi="Verdana" w:cs="Arial"/>
          <w:color w:val="000080"/>
          <w:sz w:val="18"/>
          <w:szCs w:val="18"/>
          <w:lang w:val="en"/>
        </w:rPr>
      </w:pPr>
    </w:p>
    <w:p w:rsidR="00E85C39" w:rsidRPr="00BD2BCE" w:rsidRDefault="00E85C39" w:rsidP="00BD2BCE">
      <w:pPr>
        <w:pBdr>
          <w:top w:val="single" w:sz="4" w:space="1" w:color="000080"/>
          <w:left w:val="single" w:sz="4" w:space="4" w:color="000080"/>
          <w:bottom w:val="single" w:sz="4" w:space="1" w:color="000080"/>
          <w:right w:val="single" w:sz="4" w:space="4" w:color="000080"/>
        </w:pBdr>
        <w:shd w:val="clear" w:color="auto" w:fill="FFFFFF"/>
        <w:ind w:right="240"/>
        <w:jc w:val="both"/>
        <w:rPr>
          <w:rFonts w:ascii="Verdana" w:hAnsi="Verdana" w:cs="Arial"/>
          <w:color w:val="000080"/>
          <w:sz w:val="18"/>
          <w:szCs w:val="18"/>
          <w:lang w:val="en"/>
        </w:rPr>
      </w:pPr>
    </w:p>
    <w:p w:rsidR="00E85C39" w:rsidRDefault="00E85C39" w:rsidP="003B0510">
      <w:pPr>
        <w:autoSpaceDE w:val="0"/>
        <w:autoSpaceDN w:val="0"/>
        <w:adjustRightInd w:val="0"/>
        <w:jc w:val="both"/>
        <w:rPr>
          <w:rFonts w:ascii="Verdana" w:hAnsi="Verdana" w:cs="ArialMT"/>
          <w:b/>
          <w:color w:val="000080"/>
          <w:sz w:val="18"/>
          <w:szCs w:val="18"/>
          <w:lang w:val="fi-FI"/>
        </w:rPr>
      </w:pPr>
    </w:p>
    <w:p w:rsidR="00E85C39" w:rsidRDefault="00E85C39" w:rsidP="003B0510">
      <w:pPr>
        <w:autoSpaceDE w:val="0"/>
        <w:autoSpaceDN w:val="0"/>
        <w:adjustRightInd w:val="0"/>
        <w:jc w:val="both"/>
        <w:rPr>
          <w:rFonts w:ascii="Verdana" w:hAnsi="Verdana" w:cs="ArialMT"/>
          <w:b/>
          <w:color w:val="000080"/>
          <w:sz w:val="18"/>
          <w:szCs w:val="18"/>
          <w:lang w:val="fi-FI"/>
        </w:rPr>
      </w:pPr>
    </w:p>
    <w:p w:rsidR="00E85C39" w:rsidRDefault="00E85C39" w:rsidP="003B0510">
      <w:pPr>
        <w:autoSpaceDE w:val="0"/>
        <w:autoSpaceDN w:val="0"/>
        <w:adjustRightInd w:val="0"/>
        <w:jc w:val="both"/>
        <w:rPr>
          <w:rFonts w:ascii="Verdana" w:hAnsi="Verdana" w:cs="ArialMT"/>
          <w:b/>
          <w:color w:val="000080"/>
          <w:sz w:val="18"/>
          <w:szCs w:val="18"/>
          <w:lang w:val="fi-FI"/>
        </w:rPr>
      </w:pPr>
    </w:p>
    <w:p w:rsidR="00E85C39" w:rsidRDefault="00E85C39" w:rsidP="003B0510">
      <w:pPr>
        <w:autoSpaceDE w:val="0"/>
        <w:autoSpaceDN w:val="0"/>
        <w:adjustRightInd w:val="0"/>
        <w:jc w:val="both"/>
        <w:rPr>
          <w:rFonts w:ascii="Verdana" w:hAnsi="Verdana" w:cs="ArialMT"/>
          <w:b/>
          <w:color w:val="000080"/>
          <w:sz w:val="18"/>
          <w:szCs w:val="18"/>
          <w:lang w:val="fi-FI"/>
        </w:rPr>
      </w:pPr>
    </w:p>
    <w:p w:rsidR="003B0510" w:rsidRPr="002D065A" w:rsidRDefault="00042FF2" w:rsidP="003B0510">
      <w:pPr>
        <w:autoSpaceDE w:val="0"/>
        <w:autoSpaceDN w:val="0"/>
        <w:adjustRightInd w:val="0"/>
        <w:jc w:val="both"/>
        <w:rPr>
          <w:rFonts w:ascii="Verdana" w:hAnsi="Verdana" w:cs="ArialMT"/>
          <w:b/>
          <w:color w:val="000080"/>
          <w:sz w:val="18"/>
          <w:szCs w:val="18"/>
          <w:lang w:val="fi-FI"/>
        </w:rPr>
      </w:pPr>
      <w:proofErr w:type="spellStart"/>
      <w:r w:rsidRPr="002D065A">
        <w:rPr>
          <w:rFonts w:ascii="Verdana" w:hAnsi="Verdana" w:cs="ArialMT"/>
          <w:b/>
          <w:color w:val="000080"/>
          <w:sz w:val="18"/>
          <w:szCs w:val="18"/>
          <w:lang w:val="fi-FI"/>
        </w:rPr>
        <w:t>Viited</w:t>
      </w:r>
      <w:proofErr w:type="spellEnd"/>
    </w:p>
    <w:p w:rsidR="003B0510" w:rsidRPr="002D065A" w:rsidRDefault="003B0510" w:rsidP="003B0510">
      <w:pPr>
        <w:autoSpaceDE w:val="0"/>
        <w:autoSpaceDN w:val="0"/>
        <w:adjustRightInd w:val="0"/>
        <w:jc w:val="both"/>
        <w:rPr>
          <w:rFonts w:ascii="Verdana" w:hAnsi="Verdana" w:cs="ArialMT"/>
          <w:color w:val="000080"/>
          <w:sz w:val="18"/>
          <w:szCs w:val="18"/>
          <w:lang w:val="fi-FI"/>
        </w:rPr>
      </w:pPr>
    </w:p>
    <w:tbl>
      <w:tblPr>
        <w:tblW w:w="0" w:type="auto"/>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6192"/>
        <w:gridCol w:w="3096"/>
      </w:tblGrid>
      <w:tr w:rsidR="00CE5B40" w:rsidRPr="00FE17E8" w:rsidTr="00455717">
        <w:tc>
          <w:tcPr>
            <w:tcW w:w="6192" w:type="dxa"/>
            <w:shd w:val="clear" w:color="auto" w:fill="auto"/>
          </w:tcPr>
          <w:p w:rsidR="00CE5B40" w:rsidRPr="002D065A" w:rsidRDefault="00042FF2" w:rsidP="00042FF2">
            <w:pPr>
              <w:spacing w:before="75" w:after="225"/>
              <w:rPr>
                <w:rFonts w:ascii="Verdana" w:hAnsi="Verdana" w:cs="Arial"/>
                <w:b/>
                <w:color w:val="000080"/>
                <w:sz w:val="18"/>
                <w:szCs w:val="18"/>
                <w:lang w:val="fi-FI"/>
              </w:rPr>
            </w:pPr>
            <w:proofErr w:type="spellStart"/>
            <w:r w:rsidRPr="002D065A">
              <w:rPr>
                <w:rFonts w:ascii="Verdana" w:hAnsi="Verdana" w:cs="Arial"/>
                <w:b/>
                <w:color w:val="000080"/>
                <w:sz w:val="18"/>
                <w:szCs w:val="18"/>
                <w:lang w:val="fi-FI"/>
              </w:rPr>
              <w:lastRenderedPageBreak/>
              <w:t>Kokkuvõtte</w:t>
            </w:r>
            <w:proofErr w:type="spellEnd"/>
            <w:r w:rsidR="006C23C3" w:rsidRPr="002D065A">
              <w:rPr>
                <w:rFonts w:ascii="Verdana" w:hAnsi="Verdana" w:cs="Arial"/>
                <w:b/>
                <w:color w:val="000080"/>
                <w:sz w:val="18"/>
                <w:szCs w:val="18"/>
                <w:lang w:val="fi-FI"/>
              </w:rPr>
              <w:t xml:space="preserve"> (</w:t>
            </w:r>
            <w:proofErr w:type="spellStart"/>
            <w:r w:rsidRPr="002D065A">
              <w:rPr>
                <w:rFonts w:ascii="Verdana" w:hAnsi="Verdana" w:cs="Arial"/>
                <w:b/>
                <w:color w:val="000080"/>
                <w:sz w:val="18"/>
                <w:szCs w:val="18"/>
                <w:lang w:val="fi-FI"/>
              </w:rPr>
              <w:t>abstract</w:t>
            </w:r>
            <w:proofErr w:type="spellEnd"/>
            <w:r w:rsidRPr="002D065A">
              <w:rPr>
                <w:rFonts w:ascii="Verdana" w:hAnsi="Verdana" w:cs="Arial"/>
                <w:b/>
                <w:color w:val="000080"/>
                <w:sz w:val="18"/>
                <w:szCs w:val="18"/>
                <w:lang w:val="fi-FI"/>
              </w:rPr>
              <w:t xml:space="preserve"> </w:t>
            </w:r>
            <w:proofErr w:type="spellStart"/>
            <w:r w:rsidRPr="002D065A">
              <w:rPr>
                <w:rFonts w:ascii="Verdana" w:hAnsi="Verdana" w:cs="Arial"/>
                <w:b/>
                <w:color w:val="000080"/>
                <w:sz w:val="18"/>
                <w:szCs w:val="18"/>
                <w:lang w:val="fi-FI"/>
              </w:rPr>
              <w:t>või</w:t>
            </w:r>
            <w:proofErr w:type="spellEnd"/>
            <w:r w:rsidRPr="002D065A">
              <w:rPr>
                <w:rFonts w:ascii="Verdana" w:hAnsi="Verdana" w:cs="Arial"/>
                <w:b/>
                <w:color w:val="000080"/>
                <w:sz w:val="18"/>
                <w:szCs w:val="18"/>
                <w:lang w:val="fi-FI"/>
              </w:rPr>
              <w:t xml:space="preserve"> </w:t>
            </w:r>
            <w:proofErr w:type="spellStart"/>
            <w:r w:rsidRPr="002D065A">
              <w:rPr>
                <w:rFonts w:ascii="Verdana" w:hAnsi="Verdana" w:cs="Arial"/>
                <w:b/>
                <w:color w:val="000080"/>
                <w:sz w:val="18"/>
                <w:szCs w:val="18"/>
                <w:lang w:val="fi-FI"/>
              </w:rPr>
              <w:t>kokkuvõtlikum</w:t>
            </w:r>
            <w:proofErr w:type="spellEnd"/>
            <w:r w:rsidRPr="002D065A">
              <w:rPr>
                <w:rFonts w:ascii="Verdana" w:hAnsi="Verdana" w:cs="Arial"/>
                <w:b/>
                <w:color w:val="000080"/>
                <w:sz w:val="18"/>
                <w:szCs w:val="18"/>
                <w:lang w:val="fi-FI"/>
              </w:rPr>
              <w:t xml:space="preserve"> info</w:t>
            </w:r>
            <w:r w:rsidR="006C23C3" w:rsidRPr="002D065A">
              <w:rPr>
                <w:rFonts w:ascii="Verdana" w:hAnsi="Verdana" w:cs="Arial"/>
                <w:b/>
                <w:color w:val="000080"/>
                <w:sz w:val="18"/>
                <w:szCs w:val="18"/>
                <w:lang w:val="fi-FI"/>
              </w:rPr>
              <w:t>)</w:t>
            </w:r>
          </w:p>
        </w:tc>
        <w:tc>
          <w:tcPr>
            <w:tcW w:w="3096" w:type="dxa"/>
            <w:shd w:val="clear" w:color="auto" w:fill="auto"/>
          </w:tcPr>
          <w:p w:rsidR="00CE5B40" w:rsidRPr="00832974" w:rsidRDefault="00042FF2" w:rsidP="00926558">
            <w:pPr>
              <w:spacing w:before="75" w:after="225"/>
              <w:rPr>
                <w:rFonts w:ascii="Verdana" w:hAnsi="Verdana" w:cs="Arial"/>
                <w:b/>
                <w:color w:val="000080"/>
                <w:sz w:val="18"/>
                <w:szCs w:val="18"/>
                <w:lang w:val="en-US"/>
              </w:rPr>
            </w:pPr>
            <w:proofErr w:type="spellStart"/>
            <w:r>
              <w:rPr>
                <w:rFonts w:ascii="Verdana" w:hAnsi="Verdana" w:cs="Arial"/>
                <w:b/>
                <w:bCs/>
                <w:color w:val="000080"/>
                <w:sz w:val="18"/>
                <w:szCs w:val="18"/>
                <w:lang w:val="en-US"/>
              </w:rPr>
              <w:t>Viide</w:t>
            </w:r>
            <w:proofErr w:type="spellEnd"/>
            <w:r>
              <w:rPr>
                <w:rFonts w:ascii="Verdana" w:hAnsi="Verdana" w:cs="Arial"/>
                <w:b/>
                <w:bCs/>
                <w:color w:val="000080"/>
                <w:sz w:val="18"/>
                <w:szCs w:val="18"/>
                <w:lang w:val="en-US"/>
              </w:rPr>
              <w:t xml:space="preserve"> </w:t>
            </w:r>
            <w:proofErr w:type="spellStart"/>
            <w:r>
              <w:rPr>
                <w:rFonts w:ascii="Verdana" w:hAnsi="Verdana" w:cs="Arial"/>
                <w:b/>
                <w:bCs/>
                <w:color w:val="000080"/>
                <w:sz w:val="18"/>
                <w:szCs w:val="18"/>
                <w:lang w:val="en-US"/>
              </w:rPr>
              <w:t>kirjandusallikale</w:t>
            </w:r>
            <w:proofErr w:type="spellEnd"/>
          </w:p>
        </w:tc>
      </w:tr>
      <w:tr w:rsidR="00AC2F0F" w:rsidRPr="00FE17E8" w:rsidTr="00455717">
        <w:tc>
          <w:tcPr>
            <w:tcW w:w="6192" w:type="dxa"/>
            <w:shd w:val="clear" w:color="auto" w:fill="auto"/>
          </w:tcPr>
          <w:p w:rsidR="00286376" w:rsidRDefault="00286376" w:rsidP="00286376">
            <w:pPr>
              <w:pStyle w:val="NormalWeb"/>
              <w:spacing w:before="0" w:after="0"/>
              <w:rPr>
                <w:rFonts w:ascii="Verdana" w:hAnsi="Verdana" w:cs="Arial"/>
                <w:color w:val="000080"/>
                <w:sz w:val="18"/>
                <w:szCs w:val="18"/>
                <w:lang w:val="en"/>
              </w:rPr>
            </w:pPr>
            <w:r w:rsidRPr="00286376">
              <w:rPr>
                <w:rFonts w:ascii="Verdana" w:hAnsi="Verdana" w:cs="Arial"/>
                <w:b/>
                <w:bCs/>
                <w:color w:val="000080"/>
                <w:sz w:val="18"/>
                <w:szCs w:val="18"/>
                <w:lang w:val="en"/>
              </w:rPr>
              <w:t>Background</w:t>
            </w:r>
            <w:r w:rsidRPr="00286376">
              <w:rPr>
                <w:rFonts w:ascii="Verdana" w:hAnsi="Verdana" w:cs="Arial"/>
                <w:color w:val="000080"/>
                <w:sz w:val="18"/>
                <w:szCs w:val="18"/>
                <w:lang w:val="en"/>
              </w:rPr>
              <w:t xml:space="preserve"> Regional anaesthesia may reduce the risk of persistent (chronic) pain after surgery, a frequent and debilitating condition. We compared regional anaesthesia </w:t>
            </w:r>
            <w:r w:rsidRPr="00286376">
              <w:rPr>
                <w:rFonts w:ascii="Verdana" w:hAnsi="Verdana" w:cs="Arial"/>
                <w:i/>
                <w:iCs/>
                <w:color w:val="000080"/>
                <w:sz w:val="18"/>
                <w:szCs w:val="18"/>
                <w:lang w:val="en"/>
              </w:rPr>
              <w:t>vs</w:t>
            </w:r>
            <w:r w:rsidRPr="00286376">
              <w:rPr>
                <w:rFonts w:ascii="Verdana" w:hAnsi="Verdana" w:cs="Arial"/>
                <w:color w:val="000080"/>
                <w:sz w:val="18"/>
                <w:szCs w:val="18"/>
                <w:lang w:val="en"/>
              </w:rPr>
              <w:t xml:space="preserve"> conventional analgesia for the prevention of persistent postoperative pain (PPP). </w:t>
            </w:r>
          </w:p>
          <w:p w:rsidR="00286376" w:rsidRPr="00286376" w:rsidRDefault="00286376" w:rsidP="00286376">
            <w:pPr>
              <w:pStyle w:val="NormalWeb"/>
              <w:spacing w:before="0" w:after="0"/>
              <w:rPr>
                <w:rFonts w:ascii="Verdana" w:hAnsi="Verdana" w:cs="Arial"/>
                <w:color w:val="000080"/>
                <w:sz w:val="18"/>
                <w:szCs w:val="18"/>
                <w:lang w:val="en"/>
              </w:rPr>
            </w:pPr>
            <w:r w:rsidRPr="00286376">
              <w:rPr>
                <w:rFonts w:ascii="Verdana" w:hAnsi="Verdana" w:cs="Arial"/>
                <w:b/>
                <w:bCs/>
                <w:color w:val="000080"/>
                <w:sz w:val="18"/>
                <w:szCs w:val="18"/>
                <w:lang w:val="en"/>
              </w:rPr>
              <w:t>Methods</w:t>
            </w:r>
            <w:r w:rsidRPr="00286376">
              <w:rPr>
                <w:rFonts w:ascii="Verdana" w:hAnsi="Verdana" w:cs="Arial"/>
                <w:color w:val="000080"/>
                <w:sz w:val="18"/>
                <w:szCs w:val="18"/>
                <w:lang w:val="en"/>
              </w:rPr>
              <w:t xml:space="preserve"> We searched the Cochrane Central Register of Controlled Trials, PubMed, EMBASE, and CINAHL from their inception to May 2012, limiting the results to randomized, controlled, clinical trials (RCTs), supplemented by a hand search in conference proceedings. We included RCTs comparing regional </w:t>
            </w:r>
            <w:r w:rsidRPr="00286376">
              <w:rPr>
                <w:rFonts w:ascii="Verdana" w:hAnsi="Verdana" w:cs="Arial"/>
                <w:i/>
                <w:iCs/>
                <w:color w:val="000080"/>
                <w:sz w:val="18"/>
                <w:szCs w:val="18"/>
                <w:lang w:val="en"/>
              </w:rPr>
              <w:t>vs</w:t>
            </w:r>
            <w:r w:rsidRPr="00286376">
              <w:rPr>
                <w:rFonts w:ascii="Verdana" w:hAnsi="Verdana" w:cs="Arial"/>
                <w:color w:val="000080"/>
                <w:sz w:val="18"/>
                <w:szCs w:val="18"/>
                <w:lang w:val="en"/>
              </w:rPr>
              <w:t xml:space="preserve"> conventional analgesia with a pain outcome at 6 or 12 months. The two authors independently assessed methodological quality and extracted data. We report odds ratios (ORs) with 95% confidence intervals (CIs) as our summary statistic based on random-effects models. We grouped studies according to surgical interventions. </w:t>
            </w:r>
          </w:p>
          <w:p w:rsidR="00286376" w:rsidRPr="00286376" w:rsidRDefault="00286376" w:rsidP="00286376">
            <w:pPr>
              <w:pStyle w:val="NormalWeb"/>
              <w:spacing w:after="0"/>
              <w:rPr>
                <w:rFonts w:ascii="Verdana" w:hAnsi="Verdana" w:cs="Arial"/>
                <w:color w:val="000080"/>
                <w:sz w:val="18"/>
                <w:szCs w:val="18"/>
                <w:lang w:val="en"/>
              </w:rPr>
            </w:pPr>
            <w:r w:rsidRPr="00286376">
              <w:rPr>
                <w:rFonts w:ascii="Verdana" w:hAnsi="Verdana" w:cs="Arial"/>
                <w:b/>
                <w:bCs/>
                <w:color w:val="000080"/>
                <w:sz w:val="18"/>
                <w:szCs w:val="18"/>
                <w:lang w:val="en"/>
              </w:rPr>
              <w:t>Results</w:t>
            </w:r>
            <w:r w:rsidRPr="00286376">
              <w:rPr>
                <w:rFonts w:ascii="Verdana" w:hAnsi="Verdana" w:cs="Arial"/>
                <w:color w:val="000080"/>
                <w:sz w:val="18"/>
                <w:szCs w:val="18"/>
                <w:lang w:val="en"/>
              </w:rPr>
              <w:t xml:space="preserve"> We identified 23 RCTs. We pooled data from 250 participants in three trials after thoracotomy with outcomes at 6 months. Data favoured epidural anaesthesia for the prevention of PPP with an OR of 0.33 (95% CI 0.20–0.56). We pooled two studies investigating paravertebral block for breast cancer surgery; pooled data of 89 participants with outcomes </w:t>
            </w:r>
            <w:r w:rsidRPr="00286376">
              <w:rPr>
                <w:rFonts w:ascii="Cambria Math" w:hAnsi="Cambria Math" w:cs="Cambria Math"/>
                <w:color w:val="000080"/>
                <w:sz w:val="18"/>
                <w:szCs w:val="18"/>
                <w:lang w:val="en"/>
              </w:rPr>
              <w:t>∼</w:t>
            </w:r>
            <w:r w:rsidRPr="00286376">
              <w:rPr>
                <w:rFonts w:ascii="Verdana" w:hAnsi="Verdana" w:cs="Arial"/>
                <w:color w:val="000080"/>
                <w:sz w:val="18"/>
                <w:szCs w:val="18"/>
                <w:lang w:val="en"/>
              </w:rPr>
              <w:t xml:space="preserve">6 months favoured paravertebral block with an OR of 0.37 (95% CI 0.14–0.94). Adverse effects were reported sparsely. </w:t>
            </w:r>
          </w:p>
          <w:p w:rsidR="00286376" w:rsidRPr="00286376" w:rsidRDefault="00286376" w:rsidP="00286376">
            <w:pPr>
              <w:pStyle w:val="NormalWeb"/>
              <w:spacing w:after="0"/>
              <w:rPr>
                <w:rFonts w:ascii="Verdana" w:hAnsi="Verdana" w:cs="Arial"/>
                <w:color w:val="000080"/>
                <w:sz w:val="18"/>
                <w:szCs w:val="18"/>
                <w:lang w:val="en"/>
              </w:rPr>
            </w:pPr>
            <w:r w:rsidRPr="00286376">
              <w:rPr>
                <w:rFonts w:ascii="Verdana" w:hAnsi="Verdana" w:cs="Arial"/>
                <w:b/>
                <w:bCs/>
                <w:color w:val="000080"/>
                <w:sz w:val="18"/>
                <w:szCs w:val="18"/>
                <w:lang w:val="en"/>
              </w:rPr>
              <w:t>Conclusions</w:t>
            </w:r>
            <w:r w:rsidRPr="00286376">
              <w:rPr>
                <w:rFonts w:ascii="Verdana" w:hAnsi="Verdana" w:cs="Arial"/>
                <w:color w:val="000080"/>
                <w:sz w:val="18"/>
                <w:szCs w:val="18"/>
                <w:lang w:val="en"/>
              </w:rPr>
              <w:t xml:space="preserve"> Epidural anaesthesia and paravertebral block, respectively, may prevent PPP after thoracotomy and breast cancer surgery in about one out of every four to five patients treated. Small numbers, performance bias, attrition, and incomplete outcome data especially at 12 months weaken our conclusions. </w:t>
            </w:r>
          </w:p>
          <w:p w:rsidR="00C709B0" w:rsidRPr="00286376" w:rsidRDefault="00C709B0" w:rsidP="006924B4">
            <w:pPr>
              <w:pStyle w:val="NormalWeb"/>
              <w:shd w:val="clear" w:color="auto" w:fill="FFFFFF"/>
              <w:spacing w:before="0" w:beforeAutospacing="0" w:after="0" w:afterAutospacing="0"/>
              <w:rPr>
                <w:rFonts w:ascii="Verdana" w:hAnsi="Verdana" w:cs="Arial"/>
                <w:color w:val="000080"/>
                <w:sz w:val="18"/>
                <w:szCs w:val="18"/>
                <w:lang w:val="en"/>
              </w:rPr>
            </w:pPr>
          </w:p>
        </w:tc>
        <w:tc>
          <w:tcPr>
            <w:tcW w:w="3096" w:type="dxa"/>
            <w:shd w:val="clear" w:color="auto" w:fill="auto"/>
          </w:tcPr>
          <w:p w:rsidR="00286376" w:rsidRDefault="00286376" w:rsidP="00286376">
            <w:pPr>
              <w:autoSpaceDE w:val="0"/>
              <w:autoSpaceDN w:val="0"/>
              <w:adjustRightInd w:val="0"/>
              <w:rPr>
                <w:rFonts w:ascii="Verdana" w:hAnsi="Verdana" w:cs="AdvPSA88A"/>
                <w:b/>
                <w:bCs/>
                <w:color w:val="000080"/>
                <w:sz w:val="18"/>
                <w:szCs w:val="18"/>
                <w:lang w:val="en"/>
              </w:rPr>
            </w:pPr>
            <w:r w:rsidRPr="00286376">
              <w:rPr>
                <w:rFonts w:ascii="Verdana" w:hAnsi="Verdana" w:cs="AdvPSA88A"/>
                <w:b/>
                <w:bCs/>
                <w:color w:val="000080"/>
                <w:sz w:val="18"/>
                <w:szCs w:val="18"/>
                <w:lang w:val="en"/>
              </w:rPr>
              <w:t>Regional anaesthesia to prevent chronic pain after surgery: a Cochrane systematic review and meta-analysis</w:t>
            </w:r>
          </w:p>
          <w:p w:rsidR="00286376" w:rsidRDefault="00286376" w:rsidP="00286376">
            <w:pPr>
              <w:autoSpaceDE w:val="0"/>
              <w:autoSpaceDN w:val="0"/>
              <w:adjustRightInd w:val="0"/>
              <w:rPr>
                <w:rFonts w:ascii="Verdana" w:hAnsi="Verdana" w:cs="AdvPSA88A"/>
                <w:b/>
                <w:bCs/>
                <w:color w:val="000080"/>
                <w:sz w:val="18"/>
                <w:szCs w:val="18"/>
                <w:lang w:val="en"/>
              </w:rPr>
            </w:pPr>
          </w:p>
          <w:p w:rsidR="00286376" w:rsidRPr="00286376" w:rsidRDefault="00286376" w:rsidP="00286376">
            <w:pPr>
              <w:autoSpaceDE w:val="0"/>
              <w:autoSpaceDN w:val="0"/>
              <w:adjustRightInd w:val="0"/>
              <w:rPr>
                <w:rFonts w:ascii="Verdana" w:hAnsi="Verdana" w:cs="AdvPSA88A"/>
                <w:bCs/>
                <w:i/>
                <w:iCs/>
                <w:color w:val="000080"/>
                <w:sz w:val="18"/>
                <w:szCs w:val="18"/>
                <w:lang w:val="et-EE"/>
              </w:rPr>
            </w:pPr>
            <w:r w:rsidRPr="00286376">
              <w:rPr>
                <w:rFonts w:ascii="Verdana" w:hAnsi="Verdana" w:cs="AdvPSA88A"/>
                <w:bCs/>
                <w:i/>
                <w:iCs/>
                <w:color w:val="000080"/>
                <w:sz w:val="18"/>
                <w:szCs w:val="18"/>
                <w:lang w:val="et-EE"/>
              </w:rPr>
              <w:t>Cochrane</w:t>
            </w:r>
          </w:p>
          <w:p w:rsidR="00286376" w:rsidRDefault="00286376" w:rsidP="00286376">
            <w:pPr>
              <w:autoSpaceDE w:val="0"/>
              <w:autoSpaceDN w:val="0"/>
              <w:adjustRightInd w:val="0"/>
              <w:rPr>
                <w:rFonts w:ascii="Verdana" w:hAnsi="Verdana" w:cs="AdvPSA88A"/>
                <w:bCs/>
                <w:color w:val="000080"/>
                <w:sz w:val="18"/>
                <w:szCs w:val="18"/>
                <w:lang w:val="et-EE"/>
              </w:rPr>
            </w:pPr>
            <w:r w:rsidRPr="00286376">
              <w:rPr>
                <w:rFonts w:ascii="Verdana" w:hAnsi="Verdana" w:cs="AdvPSA88A"/>
                <w:bCs/>
                <w:i/>
                <w:iCs/>
                <w:color w:val="000080"/>
                <w:sz w:val="18"/>
                <w:szCs w:val="18"/>
                <w:lang w:val="et-EE"/>
              </w:rPr>
              <w:t xml:space="preserve">Database of Systematic Reviews </w:t>
            </w:r>
            <w:r w:rsidRPr="00286376">
              <w:rPr>
                <w:rFonts w:ascii="Verdana" w:hAnsi="Verdana" w:cs="AdvPSA88A"/>
                <w:bCs/>
                <w:color w:val="000080"/>
                <w:sz w:val="18"/>
                <w:szCs w:val="18"/>
                <w:lang w:val="et-EE"/>
              </w:rPr>
              <w:t>2012, Issue 10</w:t>
            </w:r>
          </w:p>
          <w:p w:rsidR="00286376" w:rsidRPr="00286376" w:rsidRDefault="00286376" w:rsidP="00286376">
            <w:pPr>
              <w:autoSpaceDE w:val="0"/>
              <w:autoSpaceDN w:val="0"/>
              <w:adjustRightInd w:val="0"/>
              <w:rPr>
                <w:rFonts w:ascii="Verdana" w:hAnsi="Verdana" w:cs="AdvPSA88A"/>
                <w:bCs/>
                <w:color w:val="000080"/>
                <w:sz w:val="18"/>
                <w:szCs w:val="18"/>
                <w:lang w:val="en"/>
              </w:rPr>
            </w:pPr>
          </w:p>
          <w:p w:rsidR="00286376" w:rsidRPr="00286376" w:rsidRDefault="005E2306" w:rsidP="00286376">
            <w:pPr>
              <w:autoSpaceDE w:val="0"/>
              <w:autoSpaceDN w:val="0"/>
              <w:adjustRightInd w:val="0"/>
              <w:rPr>
                <w:rFonts w:ascii="Verdana" w:hAnsi="Verdana" w:cs="AdvPSA88A"/>
                <w:bCs/>
                <w:color w:val="000080"/>
                <w:sz w:val="18"/>
                <w:szCs w:val="18"/>
                <w:lang w:val="en"/>
              </w:rPr>
            </w:pPr>
            <w:hyperlink r:id="rId11" w:history="1">
              <w:r w:rsidR="00286376" w:rsidRPr="00286376">
                <w:rPr>
                  <w:rStyle w:val="Hyperlink"/>
                  <w:rFonts w:ascii="Verdana" w:hAnsi="Verdana" w:cs="AdvPSA88A"/>
                  <w:bCs/>
                  <w:sz w:val="18"/>
                  <w:szCs w:val="18"/>
                  <w:lang w:val="en"/>
                </w:rPr>
                <w:t>M. H. Andreae</w:t>
              </w:r>
            </w:hyperlink>
            <w:r w:rsidR="00286376" w:rsidRPr="00286376">
              <w:rPr>
                <w:rFonts w:ascii="Verdana" w:hAnsi="Verdana" w:cs="AdvPSA88A"/>
                <w:bCs/>
                <w:color w:val="000080"/>
                <w:sz w:val="18"/>
                <w:szCs w:val="18"/>
                <w:lang w:val="en"/>
              </w:rPr>
              <w:t xml:space="preserve"> and </w:t>
            </w:r>
            <w:hyperlink r:id="rId12" w:history="1">
              <w:r w:rsidR="00286376" w:rsidRPr="00286376">
                <w:rPr>
                  <w:rStyle w:val="Hyperlink"/>
                  <w:rFonts w:ascii="Verdana" w:hAnsi="Verdana" w:cs="AdvPSA88A"/>
                  <w:bCs/>
                  <w:sz w:val="18"/>
                  <w:szCs w:val="18"/>
                  <w:lang w:val="en"/>
                </w:rPr>
                <w:t>D. A. Andreae</w:t>
              </w:r>
            </w:hyperlink>
          </w:p>
          <w:p w:rsidR="00AC2F0F" w:rsidRPr="00AC2F0F" w:rsidRDefault="00AC2F0F" w:rsidP="00AC2F0F">
            <w:pPr>
              <w:autoSpaceDE w:val="0"/>
              <w:autoSpaceDN w:val="0"/>
              <w:adjustRightInd w:val="0"/>
              <w:rPr>
                <w:rFonts w:ascii="Verdana" w:hAnsi="Verdana" w:cs="SabonLTStd-Roman"/>
                <w:color w:val="000080"/>
                <w:sz w:val="18"/>
                <w:szCs w:val="18"/>
              </w:rPr>
            </w:pPr>
          </w:p>
        </w:tc>
      </w:tr>
      <w:tr w:rsidR="000500F3" w:rsidRPr="00FE17E8" w:rsidTr="00455717">
        <w:tc>
          <w:tcPr>
            <w:tcW w:w="6192" w:type="dxa"/>
            <w:shd w:val="clear" w:color="auto" w:fill="auto"/>
          </w:tcPr>
          <w:p w:rsidR="00845279" w:rsidRPr="00845279" w:rsidRDefault="00845279" w:rsidP="00845279">
            <w:pPr>
              <w:rPr>
                <w:rFonts w:ascii="Verdana" w:hAnsi="Verdana" w:cs="Arial"/>
                <w:b/>
                <w:bCs/>
                <w:color w:val="000080"/>
                <w:sz w:val="18"/>
                <w:szCs w:val="18"/>
                <w:lang w:val="et-EE"/>
              </w:rPr>
            </w:pPr>
            <w:r w:rsidRPr="00845279">
              <w:rPr>
                <w:rFonts w:ascii="Verdana" w:hAnsi="Verdana" w:cs="Arial"/>
                <w:b/>
                <w:bCs/>
                <w:color w:val="000080"/>
                <w:sz w:val="18"/>
                <w:szCs w:val="18"/>
                <w:lang w:val="et-EE"/>
              </w:rPr>
              <w:t>Abstract</w:t>
            </w:r>
          </w:p>
          <w:p w:rsidR="00845279" w:rsidRPr="00845279" w:rsidRDefault="00845279" w:rsidP="00845279">
            <w:pPr>
              <w:rPr>
                <w:rFonts w:ascii="Verdana" w:hAnsi="Verdana" w:cs="Arial"/>
                <w:b/>
                <w:bCs/>
                <w:color w:val="000080"/>
                <w:sz w:val="18"/>
                <w:szCs w:val="18"/>
                <w:lang w:val="et-EE"/>
              </w:rPr>
            </w:pPr>
            <w:r w:rsidRPr="00845279">
              <w:rPr>
                <w:rFonts w:ascii="Verdana" w:hAnsi="Verdana" w:cs="Arial"/>
                <w:b/>
                <w:bCs/>
                <w:color w:val="000080"/>
                <w:sz w:val="18"/>
                <w:szCs w:val="18"/>
                <w:lang w:val="et-EE"/>
              </w:rPr>
              <w:t xml:space="preserve">BACKGROUND: </w:t>
            </w:r>
          </w:p>
          <w:p w:rsidR="00845279" w:rsidRPr="00845279" w:rsidRDefault="00845279" w:rsidP="00845279">
            <w:pPr>
              <w:rPr>
                <w:rFonts w:ascii="Verdana" w:hAnsi="Verdana" w:cs="Arial"/>
                <w:color w:val="000080"/>
                <w:sz w:val="18"/>
                <w:szCs w:val="18"/>
                <w:lang w:val="et-EE"/>
              </w:rPr>
            </w:pPr>
            <w:r w:rsidRPr="00845279">
              <w:rPr>
                <w:rFonts w:ascii="Verdana" w:hAnsi="Verdana" w:cs="Arial"/>
                <w:color w:val="000080"/>
                <w:sz w:val="18"/>
                <w:szCs w:val="18"/>
                <w:lang w:val="et-EE"/>
              </w:rPr>
              <w:t>Chronic pain can often occur after surgery, substantially impairing patients' health and quality of life. It is caused by complex mechanisms that are not yet well understood. The predictable nature of most surgical procedures has allowed for the conduct of randomized controlled trials of pharmacological interventions aimed at preventing chronic postsurgical pain.</w:t>
            </w:r>
          </w:p>
          <w:p w:rsidR="00845279" w:rsidRPr="00845279" w:rsidRDefault="00845279" w:rsidP="00845279">
            <w:pPr>
              <w:rPr>
                <w:rFonts w:ascii="Verdana" w:hAnsi="Verdana" w:cs="Arial"/>
                <w:b/>
                <w:bCs/>
                <w:color w:val="000080"/>
                <w:sz w:val="18"/>
                <w:szCs w:val="18"/>
                <w:lang w:val="et-EE"/>
              </w:rPr>
            </w:pPr>
            <w:r w:rsidRPr="00845279">
              <w:rPr>
                <w:rFonts w:ascii="Verdana" w:hAnsi="Verdana" w:cs="Arial"/>
                <w:b/>
                <w:bCs/>
                <w:color w:val="000080"/>
                <w:sz w:val="18"/>
                <w:szCs w:val="18"/>
                <w:lang w:val="et-EE"/>
              </w:rPr>
              <w:t xml:space="preserve">OBJECTIVES: </w:t>
            </w:r>
          </w:p>
          <w:p w:rsidR="00845279" w:rsidRPr="00845279" w:rsidRDefault="00845279" w:rsidP="00845279">
            <w:pPr>
              <w:rPr>
                <w:rFonts w:ascii="Verdana" w:hAnsi="Verdana" w:cs="Arial"/>
                <w:color w:val="000080"/>
                <w:sz w:val="18"/>
                <w:szCs w:val="18"/>
                <w:lang w:val="et-EE"/>
              </w:rPr>
            </w:pPr>
            <w:r w:rsidRPr="00845279">
              <w:rPr>
                <w:rFonts w:ascii="Verdana" w:hAnsi="Verdana" w:cs="Arial"/>
                <w:color w:val="000080"/>
                <w:sz w:val="18"/>
                <w:szCs w:val="18"/>
                <w:lang w:val="et-EE"/>
              </w:rPr>
              <w:t>The primary objective was to evaluate the efficacy of systemic drugs for the prevention of chronic pain after surgery by examining the proportion of patients reporting pain three months or more after surgery. The secondary objective was to evaluate the safety of drugs administered for the prevention of chronic pain after surgery.</w:t>
            </w:r>
          </w:p>
          <w:p w:rsidR="00845279" w:rsidRPr="00845279" w:rsidRDefault="00845279" w:rsidP="00845279">
            <w:pPr>
              <w:rPr>
                <w:rFonts w:ascii="Verdana" w:hAnsi="Verdana" w:cs="Arial"/>
                <w:b/>
                <w:bCs/>
                <w:color w:val="000080"/>
                <w:sz w:val="18"/>
                <w:szCs w:val="18"/>
                <w:lang w:val="et-EE"/>
              </w:rPr>
            </w:pPr>
            <w:r w:rsidRPr="00845279">
              <w:rPr>
                <w:rFonts w:ascii="Verdana" w:hAnsi="Verdana" w:cs="Arial"/>
                <w:b/>
                <w:bCs/>
                <w:color w:val="000080"/>
                <w:sz w:val="18"/>
                <w:szCs w:val="18"/>
                <w:lang w:val="et-EE"/>
              </w:rPr>
              <w:t xml:space="preserve">SEARCH METHODS: </w:t>
            </w:r>
          </w:p>
          <w:p w:rsidR="00845279" w:rsidRPr="00845279" w:rsidRDefault="00845279" w:rsidP="00845279">
            <w:pPr>
              <w:rPr>
                <w:rFonts w:ascii="Verdana" w:hAnsi="Verdana" w:cs="Arial"/>
                <w:color w:val="000080"/>
                <w:sz w:val="18"/>
                <w:szCs w:val="18"/>
                <w:lang w:val="et-EE"/>
              </w:rPr>
            </w:pPr>
            <w:r w:rsidRPr="00845279">
              <w:rPr>
                <w:rFonts w:ascii="Verdana" w:hAnsi="Verdana" w:cs="Arial"/>
                <w:color w:val="000080"/>
                <w:sz w:val="18"/>
                <w:szCs w:val="18"/>
                <w:lang w:val="et-EE"/>
              </w:rPr>
              <w:t>We identified randomized controlled trials (RCTs) of various systemically administered drugs for the prevention of chronic pain after surgery from CENTRAL, MEDLINE, EMBASE and handsearches of other reviews and trial registries. The most recent search was performed on 17 July 2013.  </w:t>
            </w:r>
          </w:p>
          <w:p w:rsidR="00845279" w:rsidRPr="00845279" w:rsidRDefault="00845279" w:rsidP="00845279">
            <w:pPr>
              <w:rPr>
                <w:rFonts w:ascii="Verdana" w:hAnsi="Verdana" w:cs="Arial"/>
                <w:b/>
                <w:bCs/>
                <w:color w:val="000080"/>
                <w:sz w:val="18"/>
                <w:szCs w:val="18"/>
                <w:lang w:val="et-EE"/>
              </w:rPr>
            </w:pPr>
            <w:r w:rsidRPr="00845279">
              <w:rPr>
                <w:rFonts w:ascii="Verdana" w:hAnsi="Verdana" w:cs="Arial"/>
                <w:b/>
                <w:bCs/>
                <w:color w:val="000080"/>
                <w:sz w:val="18"/>
                <w:szCs w:val="18"/>
                <w:lang w:val="et-EE"/>
              </w:rPr>
              <w:t xml:space="preserve">SELECTION CRITERIA: </w:t>
            </w:r>
          </w:p>
          <w:p w:rsidR="00845279" w:rsidRPr="00845279" w:rsidRDefault="00845279" w:rsidP="00845279">
            <w:pPr>
              <w:rPr>
                <w:rFonts w:ascii="Verdana" w:hAnsi="Verdana" w:cs="Arial"/>
                <w:color w:val="000080"/>
                <w:sz w:val="18"/>
                <w:szCs w:val="18"/>
                <w:lang w:val="et-EE"/>
              </w:rPr>
            </w:pPr>
            <w:r w:rsidRPr="00845279">
              <w:rPr>
                <w:rFonts w:ascii="Verdana" w:hAnsi="Verdana" w:cs="Arial"/>
                <w:color w:val="000080"/>
                <w:sz w:val="18"/>
                <w:szCs w:val="18"/>
                <w:lang w:val="et-EE"/>
              </w:rPr>
              <w:t xml:space="preserve">Included studies were double-blind, placebo-controlled, randomized trials involving adults and evaluating one or more drugs administered systemically before, during or after surgery, </w:t>
            </w:r>
            <w:r w:rsidRPr="00845279">
              <w:rPr>
                <w:rFonts w:ascii="Verdana" w:hAnsi="Verdana" w:cs="Arial"/>
                <w:color w:val="000080"/>
                <w:sz w:val="18"/>
                <w:szCs w:val="18"/>
                <w:lang w:val="et-EE"/>
              </w:rPr>
              <w:lastRenderedPageBreak/>
              <w:t>or both, which measured pain three months or more after surgery.</w:t>
            </w:r>
          </w:p>
          <w:p w:rsidR="00845279" w:rsidRPr="00845279" w:rsidRDefault="00845279" w:rsidP="00845279">
            <w:pPr>
              <w:rPr>
                <w:rFonts w:ascii="Verdana" w:hAnsi="Verdana" w:cs="Arial"/>
                <w:b/>
                <w:bCs/>
                <w:color w:val="000080"/>
                <w:sz w:val="18"/>
                <w:szCs w:val="18"/>
                <w:lang w:val="et-EE"/>
              </w:rPr>
            </w:pPr>
            <w:r w:rsidRPr="00845279">
              <w:rPr>
                <w:rFonts w:ascii="Verdana" w:hAnsi="Verdana" w:cs="Arial"/>
                <w:b/>
                <w:bCs/>
                <w:color w:val="000080"/>
                <w:sz w:val="18"/>
                <w:szCs w:val="18"/>
                <w:lang w:val="et-EE"/>
              </w:rPr>
              <w:t xml:space="preserve">DATA COLLECTION AND ANALYSIS: </w:t>
            </w:r>
          </w:p>
          <w:p w:rsidR="00845279" w:rsidRPr="00845279" w:rsidRDefault="00845279" w:rsidP="00845279">
            <w:pPr>
              <w:rPr>
                <w:rFonts w:ascii="Verdana" w:hAnsi="Verdana" w:cs="Arial"/>
                <w:color w:val="000080"/>
                <w:sz w:val="18"/>
                <w:szCs w:val="18"/>
                <w:lang w:val="et-EE"/>
              </w:rPr>
            </w:pPr>
            <w:r w:rsidRPr="00845279">
              <w:rPr>
                <w:rFonts w:ascii="Verdana" w:hAnsi="Verdana" w:cs="Arial"/>
                <w:color w:val="000080"/>
                <w:sz w:val="18"/>
                <w:szCs w:val="18"/>
                <w:lang w:val="et-EE"/>
              </w:rPr>
              <w:t>Data collected from each study included the study drug name, dose, route, timing and duration of dosing; surgical procedure; proportion of patients reporting any pain three months or more after surgery, reporting at least 4/10 or moderate to severe pain three months or more after surgery; and proportion of participants dropping out of the study due to treatment-emergent adverse effects.</w:t>
            </w:r>
          </w:p>
          <w:p w:rsidR="00845279" w:rsidRPr="00845279" w:rsidRDefault="00845279" w:rsidP="00845279">
            <w:pPr>
              <w:rPr>
                <w:rFonts w:ascii="Verdana" w:hAnsi="Verdana" w:cs="Arial"/>
                <w:b/>
                <w:bCs/>
                <w:color w:val="000080"/>
                <w:sz w:val="18"/>
                <w:szCs w:val="18"/>
                <w:lang w:val="et-EE"/>
              </w:rPr>
            </w:pPr>
            <w:r w:rsidRPr="00845279">
              <w:rPr>
                <w:rFonts w:ascii="Verdana" w:hAnsi="Verdana" w:cs="Arial"/>
                <w:b/>
                <w:bCs/>
                <w:color w:val="000080"/>
                <w:sz w:val="18"/>
                <w:szCs w:val="18"/>
                <w:lang w:val="et-EE"/>
              </w:rPr>
              <w:t xml:space="preserve">MAIN RESULTS: </w:t>
            </w:r>
          </w:p>
          <w:p w:rsidR="00845279" w:rsidRPr="00845279" w:rsidRDefault="00845279" w:rsidP="00845279">
            <w:pPr>
              <w:rPr>
                <w:rFonts w:ascii="Verdana" w:hAnsi="Verdana" w:cs="Arial"/>
                <w:color w:val="000080"/>
                <w:sz w:val="18"/>
                <w:szCs w:val="18"/>
                <w:lang w:val="et-EE"/>
              </w:rPr>
            </w:pPr>
            <w:r w:rsidRPr="00845279">
              <w:rPr>
                <w:rFonts w:ascii="Verdana" w:hAnsi="Verdana" w:cs="Arial"/>
                <w:color w:val="000080"/>
                <w:sz w:val="18"/>
                <w:szCs w:val="18"/>
                <w:lang w:val="et-EE"/>
              </w:rPr>
              <w:t>We identified 40 RCTs of various pharmacological interventions including intravenous ketamine (14 RCTs), oral gabapentin (10 RCTs), oral pregabalin (5 RCTs), non-steroidal anti-inflammatories (3 RCTs), intravenous steroids (3 RCTs), oral N-methyl-D-aspartate (NMDA) blockers (3 RCTs), oral mexiletine (2 RCTs), intravenous fentanyl (1 RCT), intravenous lidocaine (1 RCT), oral venlafaxine (1 RCT) and inhaled nitrous oxide (1 RCT). Meta-analysis suggested a modest but statistically significant reduction in the incidence of chronic pain after surgery following treatment with ketamine but not gabapentin or pregabalin. Results with ketamine should be viewed with caution since most of the included trials were small (that is &lt; 100 participants per treatment arm), which could lead to the overestimation of treatment effect.</w:t>
            </w:r>
          </w:p>
          <w:p w:rsidR="00845279" w:rsidRPr="00845279" w:rsidRDefault="00845279" w:rsidP="00845279">
            <w:pPr>
              <w:rPr>
                <w:rFonts w:ascii="Verdana" w:hAnsi="Verdana" w:cs="Arial"/>
                <w:b/>
                <w:bCs/>
                <w:color w:val="000080"/>
                <w:sz w:val="18"/>
                <w:szCs w:val="18"/>
                <w:lang w:val="et-EE"/>
              </w:rPr>
            </w:pPr>
            <w:r w:rsidRPr="00845279">
              <w:rPr>
                <w:rFonts w:ascii="Verdana" w:hAnsi="Verdana" w:cs="Arial"/>
                <w:b/>
                <w:bCs/>
                <w:color w:val="000080"/>
                <w:sz w:val="18"/>
                <w:szCs w:val="18"/>
                <w:lang w:val="et-EE"/>
              </w:rPr>
              <w:t xml:space="preserve">AUTHORS' CONCLUSIONS: </w:t>
            </w:r>
          </w:p>
          <w:p w:rsidR="00845279" w:rsidRPr="00845279" w:rsidRDefault="00845279" w:rsidP="00845279">
            <w:pPr>
              <w:rPr>
                <w:rFonts w:ascii="Verdana" w:hAnsi="Verdana" w:cs="Arial"/>
                <w:color w:val="000080"/>
                <w:sz w:val="18"/>
                <w:szCs w:val="18"/>
                <w:lang w:val="et-EE"/>
              </w:rPr>
            </w:pPr>
            <w:r w:rsidRPr="00845279">
              <w:rPr>
                <w:rFonts w:ascii="Verdana" w:hAnsi="Verdana" w:cs="Arial"/>
                <w:color w:val="000080"/>
                <w:sz w:val="18"/>
                <w:szCs w:val="18"/>
                <w:lang w:val="et-EE"/>
              </w:rPr>
              <w:t>Additional evidence from better, well designed, large-scale trials is needed in order to more rigorously evaluate pharmacological interventions for the prevention of chronic pain after surgery. Furthermore, available evidence does not support the efficacy of gabapentin, pregabalin, non-steroidal anti-inflammatories, intravenous steroids, oral NMDA blockers, oral mexiletine, intravenous fentanyl, intravenous lidocaine, oral venlafaxine or inhaled nitrous oxide for the prevention of chronic postoperative pain.</w:t>
            </w:r>
          </w:p>
          <w:p w:rsidR="00002CA6" w:rsidRPr="00845279" w:rsidRDefault="00002CA6" w:rsidP="00AC2F0F">
            <w:pPr>
              <w:rPr>
                <w:rFonts w:ascii="Verdana" w:hAnsi="Verdana" w:cs="Arial"/>
                <w:color w:val="000080"/>
                <w:sz w:val="18"/>
                <w:szCs w:val="18"/>
                <w:lang w:val="et-EE"/>
              </w:rPr>
            </w:pPr>
          </w:p>
        </w:tc>
        <w:tc>
          <w:tcPr>
            <w:tcW w:w="3096" w:type="dxa"/>
            <w:shd w:val="clear" w:color="auto" w:fill="auto"/>
          </w:tcPr>
          <w:p w:rsidR="00847B72" w:rsidRDefault="00847B72" w:rsidP="00847B72">
            <w:pPr>
              <w:rPr>
                <w:rFonts w:ascii="Verdana" w:hAnsi="Verdana" w:cs="Arial"/>
                <w:b/>
                <w:bCs/>
                <w:i/>
                <w:iCs/>
                <w:color w:val="000080"/>
                <w:sz w:val="18"/>
                <w:szCs w:val="18"/>
                <w:lang w:val="et-EE"/>
              </w:rPr>
            </w:pPr>
            <w:r w:rsidRPr="00847B72">
              <w:rPr>
                <w:rFonts w:ascii="Verdana" w:hAnsi="Verdana" w:cs="Arial"/>
                <w:b/>
                <w:bCs/>
                <w:i/>
                <w:iCs/>
                <w:color w:val="000080"/>
                <w:sz w:val="18"/>
                <w:szCs w:val="18"/>
                <w:lang w:val="et-EE"/>
              </w:rPr>
              <w:lastRenderedPageBreak/>
              <w:t>Pharmacotherapy for the prevention of chronic pain after surgery in adults.</w:t>
            </w:r>
          </w:p>
          <w:p w:rsidR="00847B72" w:rsidRPr="00847B72" w:rsidRDefault="00847B72" w:rsidP="00847B72">
            <w:pPr>
              <w:rPr>
                <w:rFonts w:ascii="Verdana" w:hAnsi="Verdana" w:cs="Arial"/>
                <w:b/>
                <w:bCs/>
                <w:i/>
                <w:iCs/>
                <w:color w:val="000080"/>
                <w:sz w:val="18"/>
                <w:szCs w:val="18"/>
                <w:lang w:val="et-EE"/>
              </w:rPr>
            </w:pPr>
          </w:p>
          <w:p w:rsidR="00847B72" w:rsidRPr="00847B72" w:rsidRDefault="005E2306" w:rsidP="00847B72">
            <w:pPr>
              <w:rPr>
                <w:rFonts w:ascii="Verdana" w:hAnsi="Verdana" w:cs="Arial"/>
                <w:i/>
                <w:iCs/>
                <w:color w:val="000080"/>
                <w:sz w:val="18"/>
                <w:szCs w:val="18"/>
                <w:lang w:val="et-EE"/>
              </w:rPr>
            </w:pPr>
            <w:hyperlink r:id="rId13" w:history="1">
              <w:r w:rsidR="00847B72" w:rsidRPr="00847B72">
                <w:rPr>
                  <w:rStyle w:val="Hyperlink"/>
                  <w:rFonts w:ascii="Verdana" w:hAnsi="Verdana" w:cs="Arial"/>
                  <w:i/>
                  <w:iCs/>
                  <w:sz w:val="18"/>
                  <w:szCs w:val="18"/>
                  <w:lang w:val="et-EE"/>
                </w:rPr>
                <w:t>Chaparro LE</w:t>
              </w:r>
            </w:hyperlink>
            <w:r w:rsidR="00847B72" w:rsidRPr="00847B72">
              <w:rPr>
                <w:rFonts w:ascii="Verdana" w:hAnsi="Verdana" w:cs="Arial"/>
                <w:i/>
                <w:iCs/>
                <w:color w:val="000080"/>
                <w:sz w:val="18"/>
                <w:szCs w:val="18"/>
                <w:lang w:val="et-EE"/>
              </w:rPr>
              <w:t xml:space="preserve">, </w:t>
            </w:r>
            <w:hyperlink r:id="rId14" w:history="1">
              <w:r w:rsidR="00847B72" w:rsidRPr="00847B72">
                <w:rPr>
                  <w:rStyle w:val="Hyperlink"/>
                  <w:rFonts w:ascii="Verdana" w:hAnsi="Verdana" w:cs="Arial"/>
                  <w:i/>
                  <w:iCs/>
                  <w:sz w:val="18"/>
                  <w:szCs w:val="18"/>
                  <w:lang w:val="et-EE"/>
                </w:rPr>
                <w:t>Smith SA</w:t>
              </w:r>
            </w:hyperlink>
            <w:r w:rsidR="00847B72" w:rsidRPr="00847B72">
              <w:rPr>
                <w:rFonts w:ascii="Verdana" w:hAnsi="Verdana" w:cs="Arial"/>
                <w:i/>
                <w:iCs/>
                <w:color w:val="000080"/>
                <w:sz w:val="18"/>
                <w:szCs w:val="18"/>
                <w:lang w:val="et-EE"/>
              </w:rPr>
              <w:t xml:space="preserve">, </w:t>
            </w:r>
            <w:hyperlink r:id="rId15" w:history="1">
              <w:r w:rsidR="00847B72" w:rsidRPr="00847B72">
                <w:rPr>
                  <w:rStyle w:val="Hyperlink"/>
                  <w:rFonts w:ascii="Verdana" w:hAnsi="Verdana" w:cs="Arial"/>
                  <w:i/>
                  <w:iCs/>
                  <w:sz w:val="18"/>
                  <w:szCs w:val="18"/>
                  <w:lang w:val="et-EE"/>
                </w:rPr>
                <w:t>Moore RA</w:t>
              </w:r>
            </w:hyperlink>
            <w:r w:rsidR="00847B72" w:rsidRPr="00847B72">
              <w:rPr>
                <w:rFonts w:ascii="Verdana" w:hAnsi="Verdana" w:cs="Arial"/>
                <w:i/>
                <w:iCs/>
                <w:color w:val="000080"/>
                <w:sz w:val="18"/>
                <w:szCs w:val="18"/>
                <w:lang w:val="et-EE"/>
              </w:rPr>
              <w:t xml:space="preserve">, </w:t>
            </w:r>
            <w:hyperlink r:id="rId16" w:history="1">
              <w:r w:rsidR="00847B72" w:rsidRPr="00847B72">
                <w:rPr>
                  <w:rStyle w:val="Hyperlink"/>
                  <w:rFonts w:ascii="Verdana" w:hAnsi="Verdana" w:cs="Arial"/>
                  <w:i/>
                  <w:iCs/>
                  <w:sz w:val="18"/>
                  <w:szCs w:val="18"/>
                  <w:lang w:val="et-EE"/>
                </w:rPr>
                <w:t>Wiffen PJ</w:t>
              </w:r>
            </w:hyperlink>
            <w:r w:rsidR="00847B72" w:rsidRPr="00847B72">
              <w:rPr>
                <w:rFonts w:ascii="Verdana" w:hAnsi="Verdana" w:cs="Arial"/>
                <w:i/>
                <w:iCs/>
                <w:color w:val="000080"/>
                <w:sz w:val="18"/>
                <w:szCs w:val="18"/>
                <w:lang w:val="et-EE"/>
              </w:rPr>
              <w:t xml:space="preserve">, </w:t>
            </w:r>
            <w:hyperlink r:id="rId17" w:history="1">
              <w:r w:rsidR="00847B72" w:rsidRPr="00847B72">
                <w:rPr>
                  <w:rStyle w:val="Hyperlink"/>
                  <w:rFonts w:ascii="Verdana" w:hAnsi="Verdana" w:cs="Arial"/>
                  <w:i/>
                  <w:iCs/>
                  <w:sz w:val="18"/>
                  <w:szCs w:val="18"/>
                  <w:lang w:val="et-EE"/>
                </w:rPr>
                <w:t>Gilron I</w:t>
              </w:r>
            </w:hyperlink>
            <w:r w:rsidR="00847B72" w:rsidRPr="00847B72">
              <w:rPr>
                <w:rFonts w:ascii="Verdana" w:hAnsi="Verdana" w:cs="Arial"/>
                <w:i/>
                <w:iCs/>
                <w:color w:val="000080"/>
                <w:sz w:val="18"/>
                <w:szCs w:val="18"/>
                <w:lang w:val="et-EE"/>
              </w:rPr>
              <w:t>.</w:t>
            </w:r>
          </w:p>
          <w:p w:rsidR="00847B72" w:rsidRDefault="00847B72" w:rsidP="00847B72">
            <w:pPr>
              <w:rPr>
                <w:rFonts w:ascii="Verdana" w:hAnsi="Verdana" w:cs="Arial"/>
                <w:i/>
                <w:iCs/>
                <w:color w:val="000080"/>
                <w:sz w:val="18"/>
                <w:szCs w:val="18"/>
                <w:lang w:val="et-EE"/>
              </w:rPr>
            </w:pPr>
          </w:p>
          <w:p w:rsidR="00847B72" w:rsidRDefault="00847B72" w:rsidP="00847B72">
            <w:pPr>
              <w:rPr>
                <w:rFonts w:ascii="Verdana" w:hAnsi="Verdana" w:cs="Arial"/>
                <w:i/>
                <w:iCs/>
                <w:color w:val="000080"/>
                <w:sz w:val="18"/>
                <w:szCs w:val="18"/>
                <w:lang w:val="et-EE"/>
              </w:rPr>
            </w:pPr>
          </w:p>
          <w:p w:rsidR="00847B72" w:rsidRPr="00847B72" w:rsidRDefault="00847B72" w:rsidP="00847B72">
            <w:pPr>
              <w:rPr>
                <w:rFonts w:ascii="Verdana" w:hAnsi="Verdana" w:cs="Arial"/>
                <w:i/>
                <w:iCs/>
                <w:color w:val="000080"/>
                <w:sz w:val="18"/>
                <w:szCs w:val="18"/>
                <w:lang w:val="et-EE"/>
              </w:rPr>
            </w:pPr>
            <w:r w:rsidRPr="00847B72">
              <w:rPr>
                <w:rFonts w:ascii="Verdana" w:hAnsi="Verdana" w:cs="Arial"/>
                <w:i/>
                <w:iCs/>
                <w:color w:val="000080"/>
                <w:sz w:val="18"/>
                <w:szCs w:val="18"/>
                <w:lang w:val="et-EE"/>
              </w:rPr>
              <w:t>The Cochrane Library</w:t>
            </w:r>
          </w:p>
          <w:p w:rsidR="00847B72" w:rsidRPr="00847B72" w:rsidRDefault="00847B72" w:rsidP="00847B72">
            <w:pPr>
              <w:rPr>
                <w:rFonts w:ascii="Verdana" w:hAnsi="Verdana" w:cs="Arial"/>
                <w:color w:val="000080"/>
                <w:sz w:val="18"/>
                <w:szCs w:val="18"/>
                <w:lang w:val="et-EE"/>
              </w:rPr>
            </w:pPr>
            <w:r w:rsidRPr="00847B72">
              <w:rPr>
                <w:rFonts w:ascii="Verdana" w:hAnsi="Verdana" w:cs="Arial"/>
                <w:color w:val="000080"/>
                <w:sz w:val="18"/>
                <w:szCs w:val="18"/>
                <w:lang w:val="et-EE"/>
              </w:rPr>
              <w:t>2013, Issue 7</w:t>
            </w:r>
          </w:p>
          <w:p w:rsidR="000500F3" w:rsidRPr="00AC2F0F" w:rsidRDefault="000500F3" w:rsidP="00847B72">
            <w:pPr>
              <w:rPr>
                <w:rFonts w:ascii="Verdana" w:hAnsi="Verdana" w:cs="Arial"/>
                <w:color w:val="000080"/>
                <w:sz w:val="18"/>
                <w:szCs w:val="18"/>
                <w:lang w:val="en-US"/>
              </w:rPr>
            </w:pPr>
          </w:p>
        </w:tc>
      </w:tr>
      <w:tr w:rsidR="000500F3" w:rsidRPr="00FE17E8" w:rsidTr="00455717">
        <w:tc>
          <w:tcPr>
            <w:tcW w:w="6192" w:type="dxa"/>
            <w:shd w:val="clear" w:color="auto" w:fill="auto"/>
          </w:tcPr>
          <w:p w:rsidR="00413647" w:rsidRPr="00413647" w:rsidRDefault="00413647" w:rsidP="00413647">
            <w:pPr>
              <w:rPr>
                <w:rFonts w:ascii="Verdana" w:hAnsi="Verdana" w:cs="Arial"/>
                <w:b/>
                <w:bCs/>
                <w:color w:val="000080"/>
                <w:sz w:val="18"/>
                <w:szCs w:val="18"/>
                <w:lang w:val="et-EE"/>
              </w:rPr>
            </w:pPr>
            <w:r w:rsidRPr="00413647">
              <w:rPr>
                <w:rFonts w:ascii="Verdana" w:hAnsi="Verdana" w:cs="Arial"/>
                <w:b/>
                <w:bCs/>
                <w:color w:val="000080"/>
                <w:sz w:val="18"/>
                <w:szCs w:val="18"/>
                <w:lang w:val="et-EE"/>
              </w:rPr>
              <w:lastRenderedPageBreak/>
              <w:t>Abstract</w:t>
            </w:r>
          </w:p>
          <w:p w:rsidR="00413647" w:rsidRPr="00413647" w:rsidRDefault="00413647" w:rsidP="00413647">
            <w:pPr>
              <w:rPr>
                <w:rFonts w:ascii="Verdana" w:hAnsi="Verdana" w:cs="Arial"/>
                <w:b/>
                <w:bCs/>
                <w:color w:val="000080"/>
                <w:sz w:val="18"/>
                <w:szCs w:val="18"/>
                <w:lang w:val="et-EE"/>
              </w:rPr>
            </w:pPr>
            <w:r w:rsidRPr="00413647">
              <w:rPr>
                <w:rFonts w:ascii="Verdana" w:hAnsi="Verdana" w:cs="Arial"/>
                <w:b/>
                <w:bCs/>
                <w:color w:val="000080"/>
                <w:sz w:val="18"/>
                <w:szCs w:val="18"/>
                <w:lang w:val="et-EE"/>
              </w:rPr>
              <w:t xml:space="preserve">OBJECTIVE: </w:t>
            </w:r>
          </w:p>
          <w:p w:rsidR="00413647" w:rsidRPr="00413647" w:rsidRDefault="00413647" w:rsidP="00413647">
            <w:pPr>
              <w:rPr>
                <w:rFonts w:ascii="Verdana" w:hAnsi="Verdana" w:cs="Arial"/>
                <w:color w:val="000080"/>
                <w:sz w:val="18"/>
                <w:szCs w:val="18"/>
                <w:lang w:val="et-EE"/>
              </w:rPr>
            </w:pPr>
            <w:r w:rsidRPr="00413647">
              <w:rPr>
                <w:rFonts w:ascii="Verdana" w:hAnsi="Verdana" w:cs="Arial"/>
                <w:color w:val="000080"/>
                <w:sz w:val="18"/>
                <w:szCs w:val="18"/>
                <w:lang w:val="et-EE"/>
              </w:rPr>
              <w:t>The purpose of this study was to determine whether preemptive thoracic epidural analgesia (TEA) initiated before surgical incision would reduce the severity of acute post-thoracotomy pain and the incidence of chronic post-thoracotomy pain.</w:t>
            </w:r>
          </w:p>
          <w:p w:rsidR="00413647" w:rsidRPr="00413647" w:rsidRDefault="00413647" w:rsidP="00413647">
            <w:pPr>
              <w:rPr>
                <w:rFonts w:ascii="Verdana" w:hAnsi="Verdana" w:cs="Arial"/>
                <w:b/>
                <w:bCs/>
                <w:color w:val="000080"/>
                <w:sz w:val="18"/>
                <w:szCs w:val="18"/>
                <w:lang w:val="et-EE"/>
              </w:rPr>
            </w:pPr>
            <w:r w:rsidRPr="00413647">
              <w:rPr>
                <w:rFonts w:ascii="Verdana" w:hAnsi="Verdana" w:cs="Arial"/>
                <w:b/>
                <w:bCs/>
                <w:color w:val="000080"/>
                <w:sz w:val="18"/>
                <w:szCs w:val="18"/>
                <w:lang w:val="et-EE"/>
              </w:rPr>
              <w:t xml:space="preserve">METHOD: </w:t>
            </w:r>
          </w:p>
          <w:p w:rsidR="00413647" w:rsidRPr="00413647" w:rsidRDefault="00413647" w:rsidP="00413647">
            <w:pPr>
              <w:rPr>
                <w:rFonts w:ascii="Verdana" w:hAnsi="Verdana" w:cs="Arial"/>
                <w:color w:val="000080"/>
                <w:sz w:val="18"/>
                <w:szCs w:val="18"/>
                <w:lang w:val="et-EE"/>
              </w:rPr>
            </w:pPr>
            <w:r w:rsidRPr="00413647">
              <w:rPr>
                <w:rFonts w:ascii="Verdana" w:hAnsi="Verdana" w:cs="Arial"/>
                <w:color w:val="000080"/>
                <w:sz w:val="18"/>
                <w:szCs w:val="18"/>
                <w:lang w:val="et-EE"/>
              </w:rPr>
              <w:t>Meta-analysis of randomized controlled trials (RCTs).</w:t>
            </w:r>
          </w:p>
          <w:p w:rsidR="00413647" w:rsidRPr="00413647" w:rsidRDefault="00413647" w:rsidP="00413647">
            <w:pPr>
              <w:rPr>
                <w:rFonts w:ascii="Verdana" w:hAnsi="Verdana" w:cs="Arial"/>
                <w:b/>
                <w:bCs/>
                <w:color w:val="000080"/>
                <w:sz w:val="18"/>
                <w:szCs w:val="18"/>
                <w:lang w:val="et-EE"/>
              </w:rPr>
            </w:pPr>
            <w:r w:rsidRPr="00413647">
              <w:rPr>
                <w:rFonts w:ascii="Verdana" w:hAnsi="Verdana" w:cs="Arial"/>
                <w:b/>
                <w:bCs/>
                <w:color w:val="000080"/>
                <w:sz w:val="18"/>
                <w:szCs w:val="18"/>
                <w:lang w:val="et-EE"/>
              </w:rPr>
              <w:t xml:space="preserve">SEARCH STRATEGY: </w:t>
            </w:r>
          </w:p>
          <w:p w:rsidR="00413647" w:rsidRPr="00413647" w:rsidRDefault="00413647" w:rsidP="00413647">
            <w:pPr>
              <w:rPr>
                <w:rFonts w:ascii="Verdana" w:hAnsi="Verdana" w:cs="Arial"/>
                <w:color w:val="000080"/>
                <w:sz w:val="18"/>
                <w:szCs w:val="18"/>
                <w:lang w:val="et-EE"/>
              </w:rPr>
            </w:pPr>
            <w:r w:rsidRPr="00413647">
              <w:rPr>
                <w:rFonts w:ascii="Verdana" w:hAnsi="Verdana" w:cs="Arial"/>
                <w:color w:val="000080"/>
                <w:sz w:val="18"/>
                <w:szCs w:val="18"/>
                <w:lang w:val="et-EE"/>
              </w:rPr>
              <w:t>MEDLINE, the Cochrane Central Register of Controlled Trials (CENTRAL) and EMBASE were searched from 1966 to December 2004 for prospective RCTs published in all languages using the following MeSH terms: post-thoracotomy pain, epidural analgesia, chronic pain, and preemptive analgesia.</w:t>
            </w:r>
          </w:p>
          <w:p w:rsidR="00413647" w:rsidRPr="00413647" w:rsidRDefault="00413647" w:rsidP="00413647">
            <w:pPr>
              <w:rPr>
                <w:rFonts w:ascii="Verdana" w:hAnsi="Verdana" w:cs="Arial"/>
                <w:b/>
                <w:bCs/>
                <w:color w:val="000080"/>
                <w:sz w:val="18"/>
                <w:szCs w:val="18"/>
                <w:lang w:val="et-EE"/>
              </w:rPr>
            </w:pPr>
            <w:r w:rsidRPr="00413647">
              <w:rPr>
                <w:rFonts w:ascii="Verdana" w:hAnsi="Verdana" w:cs="Arial"/>
                <w:b/>
                <w:bCs/>
                <w:color w:val="000080"/>
                <w:sz w:val="18"/>
                <w:szCs w:val="18"/>
                <w:lang w:val="et-EE"/>
              </w:rPr>
              <w:t xml:space="preserve">SELECTION CRITERIA: </w:t>
            </w:r>
          </w:p>
          <w:p w:rsidR="00413647" w:rsidRPr="00413647" w:rsidRDefault="00413647" w:rsidP="00413647">
            <w:pPr>
              <w:rPr>
                <w:rFonts w:ascii="Verdana" w:hAnsi="Verdana" w:cs="Arial"/>
                <w:color w:val="000080"/>
                <w:sz w:val="18"/>
                <w:szCs w:val="18"/>
                <w:lang w:val="et-EE"/>
              </w:rPr>
            </w:pPr>
            <w:r w:rsidRPr="00413647">
              <w:rPr>
                <w:rFonts w:ascii="Verdana" w:hAnsi="Verdana" w:cs="Arial"/>
                <w:color w:val="000080"/>
                <w:sz w:val="18"/>
                <w:szCs w:val="18"/>
                <w:lang w:val="et-EE"/>
              </w:rPr>
              <w:t>All RCTs that compared thoracic epidural analgesia initiated before surgical incision (preemptive group) versus thoracic epidural analgesia initiated after completion of surgery (control group) in adult patients undergoing unilateral thoracotomy.</w:t>
            </w:r>
          </w:p>
          <w:p w:rsidR="00413647" w:rsidRPr="00413647" w:rsidRDefault="00413647" w:rsidP="00413647">
            <w:pPr>
              <w:rPr>
                <w:rFonts w:ascii="Verdana" w:hAnsi="Verdana" w:cs="Arial"/>
                <w:b/>
                <w:bCs/>
                <w:color w:val="000080"/>
                <w:sz w:val="18"/>
                <w:szCs w:val="18"/>
                <w:lang w:val="et-EE"/>
              </w:rPr>
            </w:pPr>
            <w:r w:rsidRPr="00413647">
              <w:rPr>
                <w:rFonts w:ascii="Verdana" w:hAnsi="Verdana" w:cs="Arial"/>
                <w:b/>
                <w:bCs/>
                <w:color w:val="000080"/>
                <w:sz w:val="18"/>
                <w:szCs w:val="18"/>
                <w:lang w:val="et-EE"/>
              </w:rPr>
              <w:t xml:space="preserve">MEASUREMENTS AND MAIN RESULTS: </w:t>
            </w:r>
          </w:p>
          <w:p w:rsidR="00413647" w:rsidRPr="00413647" w:rsidRDefault="00413647" w:rsidP="00413647">
            <w:pPr>
              <w:rPr>
                <w:rFonts w:ascii="Verdana" w:hAnsi="Verdana" w:cs="Arial"/>
                <w:color w:val="000080"/>
                <w:sz w:val="18"/>
                <w:szCs w:val="18"/>
                <w:lang w:val="et-EE"/>
              </w:rPr>
            </w:pPr>
            <w:r w:rsidRPr="00413647">
              <w:rPr>
                <w:rFonts w:ascii="Verdana" w:hAnsi="Verdana" w:cs="Arial"/>
                <w:color w:val="000080"/>
                <w:sz w:val="18"/>
                <w:szCs w:val="18"/>
                <w:lang w:val="et-EE"/>
              </w:rPr>
              <w:t xml:space="preserve">Three authors reviewed all citations and simultaneously extracted data on sample size, patient characteristics, surgical and analgesic interventions, methods of pain assessment, and pain scores at 24 hours, 48 hours, and 6 months postoperatively. Six studies were included with a total of 458 patients. Pooled analyses indicated that preemptive TEA was associated with a statistically significant reduction in the severity of acute pain on </w:t>
            </w:r>
            <w:r w:rsidRPr="00413647">
              <w:rPr>
                <w:rFonts w:ascii="Verdana" w:hAnsi="Verdana" w:cs="Arial"/>
                <w:color w:val="000080"/>
                <w:sz w:val="18"/>
                <w:szCs w:val="18"/>
                <w:lang w:val="et-EE"/>
              </w:rPr>
              <w:lastRenderedPageBreak/>
              <w:t>coughing at 24 and 48 hours (weighted mean difference -1.17 [95% confidence interval (CI) -1.50 to -0.83] and -1.08 [95% CI -1.17 to -0.99]), respectively. Acute pain was a good predictor of chronic pain. However, there was no statistically significant difference in the overall incidence of chronic pain at 6 months between the preemptive TEA group (39.6%) and the control group (48.6%).</w:t>
            </w:r>
          </w:p>
          <w:p w:rsidR="00413647" w:rsidRPr="00413647" w:rsidRDefault="00413647" w:rsidP="00413647">
            <w:pPr>
              <w:rPr>
                <w:rFonts w:ascii="Verdana" w:hAnsi="Verdana" w:cs="Arial"/>
                <w:b/>
                <w:bCs/>
                <w:color w:val="000080"/>
                <w:sz w:val="18"/>
                <w:szCs w:val="18"/>
                <w:lang w:val="et-EE"/>
              </w:rPr>
            </w:pPr>
            <w:r w:rsidRPr="00413647">
              <w:rPr>
                <w:rFonts w:ascii="Verdana" w:hAnsi="Verdana" w:cs="Arial"/>
                <w:b/>
                <w:bCs/>
                <w:color w:val="000080"/>
                <w:sz w:val="18"/>
                <w:szCs w:val="18"/>
                <w:lang w:val="et-EE"/>
              </w:rPr>
              <w:t xml:space="preserve">CONCLUSION: </w:t>
            </w:r>
          </w:p>
          <w:p w:rsidR="00413647" w:rsidRPr="00413647" w:rsidRDefault="00413647" w:rsidP="00413647">
            <w:pPr>
              <w:rPr>
                <w:rFonts w:ascii="Verdana" w:hAnsi="Verdana" w:cs="Arial"/>
                <w:color w:val="000080"/>
                <w:sz w:val="18"/>
                <w:szCs w:val="18"/>
                <w:lang w:val="et-EE"/>
              </w:rPr>
            </w:pPr>
            <w:r w:rsidRPr="00413647">
              <w:rPr>
                <w:rFonts w:ascii="Verdana" w:hAnsi="Verdana" w:cs="Arial"/>
                <w:color w:val="000080"/>
                <w:sz w:val="18"/>
                <w:szCs w:val="18"/>
                <w:lang w:val="et-EE"/>
              </w:rPr>
              <w:t>Preemptive TEA appeared to reduce the severity of acute pain but had no effect on the incidence of chronic pain.</w:t>
            </w:r>
          </w:p>
          <w:p w:rsidR="000500F3" w:rsidRPr="00413647" w:rsidRDefault="000500F3" w:rsidP="00AC2F0F">
            <w:pPr>
              <w:rPr>
                <w:rFonts w:ascii="Verdana" w:hAnsi="Verdana" w:cs="Arial"/>
                <w:color w:val="000080"/>
                <w:sz w:val="18"/>
                <w:szCs w:val="18"/>
                <w:lang w:val="et-EE"/>
              </w:rPr>
            </w:pPr>
          </w:p>
        </w:tc>
        <w:tc>
          <w:tcPr>
            <w:tcW w:w="3096" w:type="dxa"/>
            <w:shd w:val="clear" w:color="auto" w:fill="auto"/>
          </w:tcPr>
          <w:p w:rsidR="00413647" w:rsidRDefault="00413647" w:rsidP="00413647">
            <w:pPr>
              <w:ind w:right="30"/>
              <w:rPr>
                <w:rFonts w:ascii="Verdana" w:hAnsi="Verdana" w:cs="Arial"/>
                <w:b/>
                <w:color w:val="000080"/>
                <w:sz w:val="18"/>
                <w:szCs w:val="18"/>
              </w:rPr>
            </w:pPr>
            <w:r w:rsidRPr="00413647">
              <w:rPr>
                <w:rFonts w:ascii="Verdana" w:hAnsi="Verdana" w:cs="Arial"/>
                <w:b/>
                <w:color w:val="000080"/>
                <w:sz w:val="18"/>
                <w:szCs w:val="18"/>
              </w:rPr>
              <w:lastRenderedPageBreak/>
              <w:t>Effects of preemptive epidural analgesia on post-thoracotomy pain</w:t>
            </w:r>
          </w:p>
          <w:p w:rsidR="00413647" w:rsidRPr="00413647" w:rsidRDefault="00413647" w:rsidP="00413647">
            <w:pPr>
              <w:ind w:right="30"/>
              <w:rPr>
                <w:rFonts w:ascii="Verdana" w:hAnsi="Verdana" w:cs="Arial"/>
                <w:b/>
                <w:color w:val="000080"/>
                <w:sz w:val="18"/>
                <w:szCs w:val="18"/>
                <w:lang w:val="et-EE"/>
              </w:rPr>
            </w:pPr>
          </w:p>
          <w:p w:rsidR="00413647" w:rsidRDefault="00413647" w:rsidP="00413647">
            <w:pPr>
              <w:ind w:right="30"/>
              <w:rPr>
                <w:rFonts w:ascii="Verdana" w:hAnsi="Verdana" w:cs="Arial"/>
                <w:i/>
                <w:color w:val="000080"/>
                <w:sz w:val="18"/>
                <w:szCs w:val="18"/>
                <w:lang w:val="et-EE"/>
              </w:rPr>
            </w:pPr>
            <w:r w:rsidRPr="00413647">
              <w:rPr>
                <w:rFonts w:ascii="Verdana" w:hAnsi="Verdana" w:cs="Arial"/>
                <w:i/>
                <w:color w:val="000080"/>
                <w:sz w:val="18"/>
                <w:szCs w:val="18"/>
                <w:lang w:val="et-EE"/>
              </w:rPr>
              <w:t>Bong CL, Samuel M, Ng JM, Ip-Yam C.</w:t>
            </w:r>
          </w:p>
          <w:p w:rsidR="00413647" w:rsidRPr="00413647" w:rsidRDefault="00413647" w:rsidP="00413647">
            <w:pPr>
              <w:ind w:right="30"/>
              <w:rPr>
                <w:rFonts w:ascii="Verdana" w:hAnsi="Verdana" w:cs="Arial"/>
                <w:i/>
                <w:color w:val="000080"/>
                <w:sz w:val="18"/>
                <w:szCs w:val="18"/>
                <w:lang w:val="et-EE"/>
              </w:rPr>
            </w:pPr>
          </w:p>
          <w:p w:rsidR="00413647" w:rsidRPr="00413647" w:rsidRDefault="00413647" w:rsidP="00413647">
            <w:pPr>
              <w:ind w:right="30"/>
              <w:rPr>
                <w:rFonts w:ascii="Verdana" w:hAnsi="Verdana" w:cs="Arial"/>
                <w:color w:val="000080"/>
                <w:sz w:val="18"/>
                <w:szCs w:val="18"/>
                <w:lang w:val="et-EE"/>
              </w:rPr>
            </w:pPr>
            <w:r w:rsidRPr="00413647">
              <w:rPr>
                <w:rFonts w:ascii="Verdana" w:hAnsi="Verdana" w:cs="Arial"/>
                <w:color w:val="000080"/>
                <w:sz w:val="18"/>
                <w:szCs w:val="18"/>
                <w:lang w:val="et-EE"/>
              </w:rPr>
              <w:t>J Cardiothorac Vasc Anesth. 2005 Dec;19(6):786-93.</w:t>
            </w:r>
          </w:p>
          <w:p w:rsidR="000500F3" w:rsidRPr="00413647" w:rsidRDefault="000500F3" w:rsidP="00AC2F0F">
            <w:pPr>
              <w:ind w:right="30"/>
              <w:rPr>
                <w:rFonts w:ascii="Verdana" w:hAnsi="Verdana" w:cs="Arial"/>
                <w:color w:val="000080"/>
                <w:sz w:val="18"/>
                <w:szCs w:val="18"/>
                <w:lang w:val="et-EE"/>
              </w:rPr>
            </w:pPr>
          </w:p>
        </w:tc>
      </w:tr>
      <w:tr w:rsidR="00675E9E" w:rsidRPr="00FE17E8" w:rsidTr="00455717">
        <w:tc>
          <w:tcPr>
            <w:tcW w:w="6192" w:type="dxa"/>
            <w:shd w:val="clear" w:color="auto" w:fill="auto"/>
          </w:tcPr>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
                <w:bCs/>
                <w:color w:val="000080"/>
                <w:sz w:val="18"/>
                <w:szCs w:val="18"/>
                <w:lang w:val="et-EE"/>
              </w:rPr>
              <w:lastRenderedPageBreak/>
              <w:t>Background/purpose</w:t>
            </w:r>
            <w:proofErr w:type="spellEnd"/>
            <w:r w:rsidRPr="00675E9E">
              <w:rPr>
                <w:rFonts w:ascii="Verdana" w:hAnsi="Verdana" w:cs="Arial"/>
                <w:b/>
                <w:bCs/>
                <w:color w:val="000080"/>
                <w:sz w:val="18"/>
                <w:szCs w:val="18"/>
                <w:lang w:val="et-EE"/>
              </w:rPr>
              <w:t xml:space="preserve">: </w:t>
            </w:r>
            <w:proofErr w:type="spellStart"/>
            <w:r w:rsidRPr="00675E9E">
              <w:rPr>
                <w:rFonts w:ascii="Verdana" w:hAnsi="Verdana" w:cs="Arial"/>
                <w:bCs/>
                <w:color w:val="000080"/>
                <w:sz w:val="18"/>
                <w:szCs w:val="18"/>
                <w:lang w:val="et-EE"/>
              </w:rPr>
              <w:t>Chronic</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postoperative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pain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is</w:t>
            </w:r>
            <w:proofErr w:type="spellEnd"/>
            <w:r w:rsidRPr="00675E9E">
              <w:rPr>
                <w:rFonts w:ascii="Verdana" w:hAnsi="Verdana" w:cs="Arial"/>
                <w:bCs/>
                <w:color w:val="000080"/>
                <w:sz w:val="18"/>
                <w:szCs w:val="18"/>
                <w:lang w:val="et-EE"/>
              </w:rPr>
              <w:t xml:space="preserve"> a </w:t>
            </w:r>
            <w:proofErr w:type="spellStart"/>
            <w:r w:rsidRPr="00675E9E">
              <w:rPr>
                <w:rFonts w:ascii="Verdana" w:hAnsi="Verdana" w:cs="Arial"/>
                <w:bCs/>
                <w:color w:val="000080"/>
                <w:sz w:val="18"/>
                <w:szCs w:val="18"/>
                <w:lang w:val="et-EE"/>
              </w:rPr>
              <w:t>well-established</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clinical</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phenomenon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that</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is</w:t>
            </w:r>
            <w:proofErr w:type="spellEnd"/>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Cs/>
                <w:color w:val="000080"/>
                <w:sz w:val="18"/>
                <w:szCs w:val="18"/>
                <w:lang w:val="et-EE"/>
              </w:rPr>
              <w:t>associated</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with</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adverse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outcomes</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The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incidence</w:t>
            </w:r>
            <w:proofErr w:type="spellEnd"/>
            <w:r w:rsidRPr="00675E9E">
              <w:rPr>
                <w:rFonts w:ascii="Verdana" w:hAnsi="Verdana" w:cs="Arial"/>
                <w:bCs/>
                <w:color w:val="000080"/>
                <w:sz w:val="18"/>
                <w:szCs w:val="18"/>
                <w:lang w:val="et-EE"/>
              </w:rPr>
              <w:t xml:space="preserve"> of </w:t>
            </w:r>
            <w:proofErr w:type="spellStart"/>
            <w:r w:rsidRPr="00675E9E">
              <w:rPr>
                <w:rFonts w:ascii="Verdana" w:hAnsi="Verdana" w:cs="Arial"/>
                <w:bCs/>
                <w:color w:val="000080"/>
                <w:sz w:val="18"/>
                <w:szCs w:val="18"/>
                <w:lang w:val="et-EE"/>
              </w:rPr>
              <w:t>this</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clinical</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phenomenon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children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however</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is</w:t>
            </w:r>
            <w:proofErr w:type="spellEnd"/>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Cs/>
                <w:color w:val="000080"/>
                <w:sz w:val="18"/>
                <w:szCs w:val="18"/>
                <w:lang w:val="et-EE"/>
              </w:rPr>
              <w:t>not</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well</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established</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The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purpose</w:t>
            </w:r>
            <w:proofErr w:type="spellEnd"/>
            <w:r w:rsidRPr="00675E9E">
              <w:rPr>
                <w:rFonts w:ascii="Verdana" w:hAnsi="Verdana" w:cs="Arial"/>
                <w:bCs/>
                <w:color w:val="000080"/>
                <w:sz w:val="18"/>
                <w:szCs w:val="18"/>
                <w:lang w:val="et-EE"/>
              </w:rPr>
              <w:t xml:space="preserve"> of </w:t>
            </w:r>
            <w:proofErr w:type="spellStart"/>
            <w:r w:rsidRPr="00675E9E">
              <w:rPr>
                <w:rFonts w:ascii="Verdana" w:hAnsi="Verdana" w:cs="Arial"/>
                <w:bCs/>
                <w:color w:val="000080"/>
                <w:sz w:val="18"/>
                <w:szCs w:val="18"/>
                <w:lang w:val="et-EE"/>
              </w:rPr>
              <w:t>this</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study</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was</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to</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identify</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the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incidence</w:t>
            </w:r>
            <w:proofErr w:type="spellEnd"/>
            <w:r w:rsidRPr="00675E9E">
              <w:rPr>
                <w:rFonts w:ascii="Verdana" w:hAnsi="Verdana" w:cs="Arial"/>
                <w:bCs/>
                <w:color w:val="000080"/>
                <w:sz w:val="18"/>
                <w:szCs w:val="18"/>
                <w:lang w:val="et-EE"/>
              </w:rPr>
              <w:t xml:space="preserve"> of </w:t>
            </w:r>
            <w:proofErr w:type="spellStart"/>
            <w:r w:rsidRPr="00675E9E">
              <w:rPr>
                <w:rFonts w:ascii="Verdana" w:hAnsi="Verdana" w:cs="Arial"/>
                <w:bCs/>
                <w:color w:val="000080"/>
                <w:sz w:val="18"/>
                <w:szCs w:val="18"/>
                <w:lang w:val="et-EE"/>
              </w:rPr>
              <w:t>chronic</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pain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children</w:t>
            </w:r>
            <w:proofErr w:type="spellEnd"/>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Cs/>
                <w:color w:val="000080"/>
                <w:sz w:val="18"/>
                <w:szCs w:val="18"/>
                <w:lang w:val="et-EE"/>
              </w:rPr>
              <w:t>after</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surgery</w:t>
            </w:r>
            <w:proofErr w:type="spellEnd"/>
            <w:r w:rsidRPr="00675E9E">
              <w:rPr>
                <w:rFonts w:ascii="Verdana" w:hAnsi="Verdana" w:cs="Arial"/>
                <w:bCs/>
                <w:color w:val="000080"/>
                <w:sz w:val="18"/>
                <w:szCs w:val="18"/>
                <w:lang w:val="et-EE"/>
              </w:rPr>
              <w:t>.</w:t>
            </w:r>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
                <w:bCs/>
                <w:color w:val="000080"/>
                <w:sz w:val="18"/>
                <w:szCs w:val="18"/>
                <w:lang w:val="et-EE"/>
              </w:rPr>
              <w:t>Methods</w:t>
            </w:r>
            <w:proofErr w:type="spellEnd"/>
            <w:r w:rsidRPr="00675E9E">
              <w:rPr>
                <w:rFonts w:ascii="Verdana" w:hAnsi="Verdana" w:cs="Arial"/>
                <w:b/>
                <w:bCs/>
                <w:color w:val="000080"/>
                <w:sz w:val="18"/>
                <w:szCs w:val="18"/>
                <w:lang w:val="et-EE"/>
              </w:rPr>
              <w:t xml:space="preserve">: </w:t>
            </w:r>
            <w:proofErr w:type="spellStart"/>
            <w:r w:rsidRPr="00675E9E">
              <w:rPr>
                <w:rFonts w:ascii="Verdana" w:hAnsi="Verdana" w:cs="Arial"/>
                <w:bCs/>
                <w:color w:val="000080"/>
                <w:sz w:val="18"/>
                <w:szCs w:val="18"/>
                <w:lang w:val="et-EE"/>
              </w:rPr>
              <w:t>Following</w:t>
            </w:r>
            <w:proofErr w:type="spellEnd"/>
            <w:r w:rsidRPr="00675E9E">
              <w:rPr>
                <w:rFonts w:ascii="Verdana" w:hAnsi="Verdana" w:cs="Arial"/>
                <w:bCs/>
                <w:color w:val="000080"/>
                <w:sz w:val="18"/>
                <w:szCs w:val="18"/>
                <w:lang w:val="et-EE"/>
              </w:rPr>
              <w:t xml:space="preserve"> a </w:t>
            </w:r>
            <w:proofErr w:type="spellStart"/>
            <w:r w:rsidRPr="00675E9E">
              <w:rPr>
                <w:rFonts w:ascii="Verdana" w:hAnsi="Verdana" w:cs="Arial"/>
                <w:bCs/>
                <w:color w:val="000080"/>
                <w:sz w:val="18"/>
                <w:szCs w:val="18"/>
                <w:lang w:val="et-EE"/>
              </w:rPr>
              <w:t>screening</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process</w:t>
            </w:r>
            <w:proofErr w:type="spellEnd"/>
            <w:r w:rsidRPr="00675E9E">
              <w:rPr>
                <w:rFonts w:ascii="Verdana" w:hAnsi="Verdana" w:cs="Arial"/>
                <w:bCs/>
                <w:color w:val="000080"/>
                <w:sz w:val="18"/>
                <w:szCs w:val="18"/>
                <w:lang w:val="et-EE"/>
              </w:rPr>
              <w:t xml:space="preserve">, a </w:t>
            </w:r>
            <w:proofErr w:type="spellStart"/>
            <w:r w:rsidRPr="00675E9E">
              <w:rPr>
                <w:rFonts w:ascii="Verdana" w:hAnsi="Verdana" w:cs="Arial"/>
                <w:bCs/>
                <w:color w:val="000080"/>
                <w:sz w:val="18"/>
                <w:szCs w:val="18"/>
                <w:lang w:val="et-EE"/>
              </w:rPr>
              <w:t>total</w:t>
            </w:r>
            <w:proofErr w:type="spellEnd"/>
            <w:r w:rsidRPr="00675E9E">
              <w:rPr>
                <w:rFonts w:ascii="Verdana" w:hAnsi="Verdana" w:cs="Arial"/>
                <w:bCs/>
                <w:color w:val="000080"/>
                <w:sz w:val="18"/>
                <w:szCs w:val="18"/>
                <w:lang w:val="et-EE"/>
              </w:rPr>
              <w:t xml:space="preserve"> of 113 </w:t>
            </w:r>
            <w:proofErr w:type="spellStart"/>
            <w:r w:rsidRPr="00675E9E">
              <w:rPr>
                <w:rFonts w:ascii="Verdana" w:hAnsi="Verdana" w:cs="Arial"/>
                <w:bCs/>
                <w:color w:val="000080"/>
                <w:sz w:val="18"/>
                <w:szCs w:val="18"/>
                <w:lang w:val="et-EE"/>
              </w:rPr>
              <w:t>children</w:t>
            </w:r>
            <w:proofErr w:type="spellEnd"/>
            <w:r w:rsidRPr="00675E9E">
              <w:rPr>
                <w:rFonts w:ascii="Verdana" w:hAnsi="Verdana" w:cs="Arial"/>
                <w:bCs/>
                <w:color w:val="000080"/>
                <w:sz w:val="18"/>
                <w:szCs w:val="18"/>
                <w:lang w:val="et-EE"/>
              </w:rPr>
              <w:t xml:space="preserve"> and </w:t>
            </w:r>
            <w:proofErr w:type="spellStart"/>
            <w:r w:rsidRPr="00675E9E">
              <w:rPr>
                <w:rFonts w:ascii="Verdana" w:hAnsi="Verdana" w:cs="Arial"/>
                <w:bCs/>
                <w:color w:val="000080"/>
                <w:sz w:val="18"/>
                <w:szCs w:val="18"/>
                <w:lang w:val="et-EE"/>
              </w:rPr>
              <w:t>their</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parents</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were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enrolled</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this</w:t>
            </w:r>
            <w:proofErr w:type="spellEnd"/>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Cs/>
                <w:color w:val="000080"/>
                <w:sz w:val="18"/>
                <w:szCs w:val="18"/>
                <w:lang w:val="et-EE"/>
              </w:rPr>
              <w:t>cross-sectional</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study</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Data</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regarding</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persistence</w:t>
            </w:r>
            <w:proofErr w:type="spellEnd"/>
            <w:r w:rsidRPr="00675E9E">
              <w:rPr>
                <w:rFonts w:ascii="Verdana" w:hAnsi="Verdana" w:cs="Arial"/>
                <w:bCs/>
                <w:color w:val="000080"/>
                <w:sz w:val="18"/>
                <w:szCs w:val="18"/>
                <w:lang w:val="et-EE"/>
              </w:rPr>
              <w:t xml:space="preserve"> and </w:t>
            </w:r>
            <w:proofErr w:type="spellStart"/>
            <w:r w:rsidRPr="00675E9E">
              <w:rPr>
                <w:rFonts w:ascii="Verdana" w:hAnsi="Verdana" w:cs="Arial"/>
                <w:bCs/>
                <w:color w:val="000080"/>
                <w:sz w:val="18"/>
                <w:szCs w:val="18"/>
                <w:lang w:val="et-EE"/>
              </w:rPr>
              <w:t>characteristics</w:t>
            </w:r>
            <w:proofErr w:type="spellEnd"/>
            <w:r w:rsidRPr="00675E9E">
              <w:rPr>
                <w:rFonts w:ascii="Verdana" w:hAnsi="Verdana" w:cs="Arial"/>
                <w:bCs/>
                <w:color w:val="000080"/>
                <w:sz w:val="18"/>
                <w:szCs w:val="18"/>
                <w:lang w:val="et-EE"/>
              </w:rPr>
              <w:t xml:space="preserve"> of </w:t>
            </w:r>
            <w:proofErr w:type="spellStart"/>
            <w:r w:rsidRPr="00675E9E">
              <w:rPr>
                <w:rFonts w:ascii="Verdana" w:hAnsi="Verdana" w:cs="Arial"/>
                <w:bCs/>
                <w:color w:val="000080"/>
                <w:sz w:val="18"/>
                <w:szCs w:val="18"/>
                <w:lang w:val="et-EE"/>
              </w:rPr>
              <w:t>pain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after</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surgery</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were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obtained</w:t>
            </w:r>
            <w:proofErr w:type="spellEnd"/>
            <w:r w:rsidRPr="00675E9E">
              <w:rPr>
                <w:rFonts w:ascii="Verdana" w:hAnsi="Verdana" w:cs="Arial"/>
                <w:bCs/>
                <w:color w:val="000080"/>
                <w:sz w:val="18"/>
                <w:szCs w:val="18"/>
                <w:lang w:val="et-EE"/>
              </w:rPr>
              <w:t>.</w:t>
            </w:r>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
                <w:bCs/>
                <w:color w:val="000080"/>
                <w:sz w:val="18"/>
                <w:szCs w:val="18"/>
                <w:lang w:val="et-EE"/>
              </w:rPr>
              <w:t>Results</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Approximately</w:t>
            </w:r>
            <w:proofErr w:type="spellEnd"/>
            <w:r w:rsidRPr="00675E9E">
              <w:rPr>
                <w:rFonts w:ascii="Verdana" w:hAnsi="Verdana" w:cs="Arial"/>
                <w:bCs/>
                <w:color w:val="000080"/>
                <w:sz w:val="18"/>
                <w:szCs w:val="18"/>
                <w:lang w:val="et-EE"/>
              </w:rPr>
              <w:t xml:space="preserve"> 13% of </w:t>
            </w:r>
            <w:proofErr w:type="spellStart"/>
            <w:r w:rsidRPr="00675E9E">
              <w:rPr>
                <w:rFonts w:ascii="Verdana" w:hAnsi="Verdana" w:cs="Arial"/>
                <w:bCs/>
                <w:color w:val="000080"/>
                <w:sz w:val="18"/>
                <w:szCs w:val="18"/>
                <w:lang w:val="et-EE"/>
              </w:rPr>
              <w:t>the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children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most</w:t>
            </w:r>
            <w:proofErr w:type="spellEnd"/>
            <w:r w:rsidRPr="00675E9E">
              <w:rPr>
                <w:rFonts w:ascii="Verdana" w:hAnsi="Verdana" w:cs="Arial"/>
                <w:bCs/>
                <w:color w:val="000080"/>
                <w:sz w:val="18"/>
                <w:szCs w:val="18"/>
                <w:lang w:val="et-EE"/>
              </w:rPr>
              <w:t xml:space="preserve"> of </w:t>
            </w:r>
            <w:proofErr w:type="spellStart"/>
            <w:r w:rsidRPr="00675E9E">
              <w:rPr>
                <w:rFonts w:ascii="Verdana" w:hAnsi="Verdana" w:cs="Arial"/>
                <w:bCs/>
                <w:color w:val="000080"/>
                <w:sz w:val="18"/>
                <w:szCs w:val="18"/>
                <w:lang w:val="et-EE"/>
              </w:rPr>
              <w:t>whom</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underwent</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orthopedic</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procedures</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reported</w:t>
            </w:r>
            <w:proofErr w:type="spellEnd"/>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Cs/>
                <w:color w:val="000080"/>
                <w:sz w:val="18"/>
                <w:szCs w:val="18"/>
                <w:lang w:val="et-EE"/>
              </w:rPr>
              <w:t>the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existence</w:t>
            </w:r>
            <w:proofErr w:type="spellEnd"/>
            <w:r w:rsidRPr="00675E9E">
              <w:rPr>
                <w:rFonts w:ascii="Verdana" w:hAnsi="Verdana" w:cs="Arial"/>
                <w:bCs/>
                <w:color w:val="000080"/>
                <w:sz w:val="18"/>
                <w:szCs w:val="18"/>
                <w:lang w:val="et-EE"/>
              </w:rPr>
              <w:t xml:space="preserve"> of </w:t>
            </w:r>
            <w:proofErr w:type="spellStart"/>
            <w:r w:rsidRPr="00675E9E">
              <w:rPr>
                <w:rFonts w:ascii="Verdana" w:hAnsi="Verdana" w:cs="Arial"/>
                <w:bCs/>
                <w:color w:val="000080"/>
                <w:sz w:val="18"/>
                <w:szCs w:val="18"/>
                <w:lang w:val="et-EE"/>
              </w:rPr>
              <w:t>symptoms</w:t>
            </w:r>
            <w:proofErr w:type="spellEnd"/>
            <w:r w:rsidRPr="00675E9E">
              <w:rPr>
                <w:rFonts w:ascii="Verdana" w:hAnsi="Verdana" w:cs="Arial"/>
                <w:bCs/>
                <w:color w:val="000080"/>
                <w:sz w:val="18"/>
                <w:szCs w:val="18"/>
                <w:lang w:val="et-EE"/>
              </w:rPr>
              <w:t xml:space="preserve"> of </w:t>
            </w:r>
            <w:proofErr w:type="spellStart"/>
            <w:r w:rsidRPr="00675E9E">
              <w:rPr>
                <w:rFonts w:ascii="Verdana" w:hAnsi="Verdana" w:cs="Arial"/>
                <w:bCs/>
                <w:color w:val="000080"/>
                <w:sz w:val="18"/>
                <w:szCs w:val="18"/>
                <w:lang w:val="et-EE"/>
              </w:rPr>
              <w:t>chronic</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postoperative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pain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Most</w:t>
            </w:r>
            <w:proofErr w:type="spellEnd"/>
            <w:r w:rsidRPr="00675E9E">
              <w:rPr>
                <w:rFonts w:ascii="Verdana" w:hAnsi="Verdana" w:cs="Arial"/>
                <w:bCs/>
                <w:color w:val="000080"/>
                <w:sz w:val="18"/>
                <w:szCs w:val="18"/>
                <w:lang w:val="et-EE"/>
              </w:rPr>
              <w:t xml:space="preserve"> of </w:t>
            </w:r>
            <w:proofErr w:type="spellStart"/>
            <w:r w:rsidRPr="00675E9E">
              <w:rPr>
                <w:rFonts w:ascii="Verdana" w:hAnsi="Verdana" w:cs="Arial"/>
                <w:bCs/>
                <w:color w:val="000080"/>
                <w:sz w:val="18"/>
                <w:szCs w:val="18"/>
                <w:lang w:val="et-EE"/>
              </w:rPr>
              <w:t>the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children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indicated</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that</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the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pain</w:t>
            </w:r>
            <w:proofErr w:type="spellEnd"/>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Cs/>
                <w:color w:val="000080"/>
                <w:sz w:val="18"/>
                <w:szCs w:val="18"/>
                <w:lang w:val="et-EE"/>
              </w:rPr>
              <w:t>started</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immediately</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after</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surgery</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was</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localized</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to</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the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surgery</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site</w:t>
            </w:r>
            <w:proofErr w:type="spellEnd"/>
            <w:r w:rsidRPr="00675E9E">
              <w:rPr>
                <w:rFonts w:ascii="Verdana" w:hAnsi="Verdana" w:cs="Arial"/>
                <w:bCs/>
                <w:color w:val="000080"/>
                <w:sz w:val="18"/>
                <w:szCs w:val="18"/>
                <w:lang w:val="et-EE"/>
              </w:rPr>
              <w:t xml:space="preserve">, and </w:t>
            </w:r>
            <w:proofErr w:type="spellStart"/>
            <w:r w:rsidRPr="00675E9E">
              <w:rPr>
                <w:rFonts w:ascii="Verdana" w:hAnsi="Verdana" w:cs="Arial"/>
                <w:bCs/>
                <w:color w:val="000080"/>
                <w:sz w:val="18"/>
                <w:szCs w:val="18"/>
                <w:lang w:val="et-EE"/>
              </w:rPr>
              <w:t>was</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intermittent</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Children</w:t>
            </w:r>
            <w:proofErr w:type="spellEnd"/>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Cs/>
                <w:color w:val="000080"/>
                <w:sz w:val="18"/>
                <w:szCs w:val="18"/>
                <w:lang w:val="et-EE"/>
              </w:rPr>
              <w:t>reported</w:t>
            </w:r>
            <w:proofErr w:type="spellEnd"/>
            <w:r w:rsidRPr="00675E9E">
              <w:rPr>
                <w:rFonts w:ascii="Verdana" w:hAnsi="Verdana" w:cs="Arial"/>
                <w:bCs/>
                <w:color w:val="000080"/>
                <w:sz w:val="18"/>
                <w:szCs w:val="18"/>
                <w:lang w:val="et-EE"/>
              </w:rPr>
              <w:t xml:space="preserve"> a </w:t>
            </w:r>
            <w:proofErr w:type="spellStart"/>
            <w:r w:rsidRPr="00675E9E">
              <w:rPr>
                <w:rFonts w:ascii="Verdana" w:hAnsi="Verdana" w:cs="Arial"/>
                <w:bCs/>
                <w:color w:val="000080"/>
                <w:sz w:val="18"/>
                <w:szCs w:val="18"/>
                <w:lang w:val="et-EE"/>
              </w:rPr>
              <w:t>median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duration</w:t>
            </w:r>
            <w:proofErr w:type="spellEnd"/>
            <w:r w:rsidRPr="00675E9E">
              <w:rPr>
                <w:rFonts w:ascii="Verdana" w:hAnsi="Verdana" w:cs="Arial"/>
                <w:bCs/>
                <w:color w:val="000080"/>
                <w:sz w:val="18"/>
                <w:szCs w:val="18"/>
                <w:lang w:val="et-EE"/>
              </w:rPr>
              <w:t xml:space="preserve"> of </w:t>
            </w:r>
            <w:proofErr w:type="spellStart"/>
            <w:r w:rsidRPr="00675E9E">
              <w:rPr>
                <w:rFonts w:ascii="Verdana" w:hAnsi="Verdana" w:cs="Arial"/>
                <w:bCs/>
                <w:color w:val="000080"/>
                <w:sz w:val="18"/>
                <w:szCs w:val="18"/>
                <w:lang w:val="et-EE"/>
              </w:rPr>
              <w:t>pain</w:t>
            </w:r>
            <w:proofErr w:type="spellEnd"/>
            <w:r w:rsidRPr="00675E9E">
              <w:rPr>
                <w:rFonts w:ascii="Verdana" w:hAnsi="Verdana" w:cs="Arial"/>
                <w:bCs/>
                <w:color w:val="000080"/>
                <w:sz w:val="18"/>
                <w:szCs w:val="18"/>
                <w:lang w:val="et-EE"/>
              </w:rPr>
              <w:t xml:space="preserve"> of 4.1 </w:t>
            </w:r>
            <w:proofErr w:type="spellStart"/>
            <w:r w:rsidRPr="00675E9E">
              <w:rPr>
                <w:rFonts w:ascii="Verdana" w:hAnsi="Verdana" w:cs="Arial"/>
                <w:bCs/>
                <w:color w:val="000080"/>
                <w:sz w:val="18"/>
                <w:szCs w:val="18"/>
                <w:lang w:val="et-EE"/>
              </w:rPr>
              <w:t>months</w:t>
            </w:r>
            <w:proofErr w:type="spellEnd"/>
            <w:r w:rsidRPr="00675E9E">
              <w:rPr>
                <w:rFonts w:ascii="Verdana" w:hAnsi="Verdana" w:cs="Arial"/>
                <w:bCs/>
                <w:color w:val="000080"/>
                <w:sz w:val="18"/>
                <w:szCs w:val="18"/>
                <w:lang w:val="et-EE"/>
              </w:rPr>
              <w:t xml:space="preserve">, and </w:t>
            </w:r>
            <w:proofErr w:type="spellStart"/>
            <w:r w:rsidRPr="00675E9E">
              <w:rPr>
                <w:rFonts w:ascii="Verdana" w:hAnsi="Verdana" w:cs="Arial"/>
                <w:bCs/>
                <w:color w:val="000080"/>
                <w:sz w:val="18"/>
                <w:szCs w:val="18"/>
                <w:lang w:val="et-EE"/>
              </w:rPr>
              <w:t>approximately</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half</w:t>
            </w:r>
            <w:proofErr w:type="spellEnd"/>
            <w:r w:rsidRPr="00675E9E">
              <w:rPr>
                <w:rFonts w:ascii="Verdana" w:hAnsi="Verdana" w:cs="Arial"/>
                <w:bCs/>
                <w:color w:val="000080"/>
                <w:sz w:val="18"/>
                <w:szCs w:val="18"/>
                <w:lang w:val="et-EE"/>
              </w:rPr>
              <w:t xml:space="preserve"> of </w:t>
            </w:r>
            <w:proofErr w:type="spellStart"/>
            <w:r w:rsidRPr="00675E9E">
              <w:rPr>
                <w:rFonts w:ascii="Verdana" w:hAnsi="Verdana" w:cs="Arial"/>
                <w:bCs/>
                <w:color w:val="000080"/>
                <w:sz w:val="18"/>
                <w:szCs w:val="18"/>
                <w:lang w:val="et-EE"/>
              </w:rPr>
              <w:t>the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children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experienced</w:t>
            </w:r>
            <w:proofErr w:type="spellEnd"/>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Cs/>
                <w:color w:val="000080"/>
                <w:sz w:val="18"/>
                <w:szCs w:val="18"/>
                <w:lang w:val="et-EE"/>
              </w:rPr>
              <w:t>pain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most</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days</w:t>
            </w:r>
            <w:proofErr w:type="spellEnd"/>
            <w:r w:rsidRPr="00675E9E">
              <w:rPr>
                <w:rFonts w:ascii="Verdana" w:hAnsi="Verdana" w:cs="Arial"/>
                <w:bCs/>
                <w:color w:val="000080"/>
                <w:sz w:val="18"/>
                <w:szCs w:val="18"/>
                <w:lang w:val="et-EE"/>
              </w:rPr>
              <w:t xml:space="preserve"> of </w:t>
            </w:r>
            <w:proofErr w:type="spellStart"/>
            <w:r w:rsidRPr="00675E9E">
              <w:rPr>
                <w:rFonts w:ascii="Verdana" w:hAnsi="Verdana" w:cs="Arial"/>
                <w:bCs/>
                <w:color w:val="000080"/>
                <w:sz w:val="18"/>
                <w:szCs w:val="18"/>
                <w:lang w:val="et-EE"/>
              </w:rPr>
              <w:t>the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week</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Up</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to</w:t>
            </w:r>
            <w:proofErr w:type="spellEnd"/>
            <w:r w:rsidRPr="00675E9E">
              <w:rPr>
                <w:rFonts w:ascii="Verdana" w:hAnsi="Verdana" w:cs="Arial"/>
                <w:bCs/>
                <w:color w:val="000080"/>
                <w:sz w:val="18"/>
                <w:szCs w:val="18"/>
                <w:lang w:val="et-EE"/>
              </w:rPr>
              <w:t xml:space="preserve"> 30% of </w:t>
            </w:r>
            <w:proofErr w:type="spellStart"/>
            <w:r w:rsidRPr="00675E9E">
              <w:rPr>
                <w:rFonts w:ascii="Verdana" w:hAnsi="Verdana" w:cs="Arial"/>
                <w:bCs/>
                <w:color w:val="000080"/>
                <w:sz w:val="18"/>
                <w:szCs w:val="18"/>
                <w:lang w:val="et-EE"/>
              </w:rPr>
              <w:t>the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children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reported</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interference</w:t>
            </w:r>
            <w:proofErr w:type="spellEnd"/>
            <w:r w:rsidRPr="00675E9E">
              <w:rPr>
                <w:rFonts w:ascii="Verdana" w:hAnsi="Verdana" w:cs="Arial"/>
                <w:bCs/>
                <w:color w:val="000080"/>
                <w:sz w:val="18"/>
                <w:szCs w:val="18"/>
                <w:lang w:val="et-EE"/>
              </w:rPr>
              <w:t xml:space="preserve"> of </w:t>
            </w:r>
            <w:proofErr w:type="spellStart"/>
            <w:r w:rsidRPr="00675E9E">
              <w:rPr>
                <w:rFonts w:ascii="Verdana" w:hAnsi="Verdana" w:cs="Arial"/>
                <w:bCs/>
                <w:color w:val="000080"/>
                <w:sz w:val="18"/>
                <w:szCs w:val="18"/>
                <w:lang w:val="et-EE"/>
              </w:rPr>
              <w:t>pain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functioning</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in</w:t>
            </w:r>
            <w:proofErr w:type="spellEnd"/>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Cs/>
                <w:color w:val="000080"/>
                <w:sz w:val="18"/>
                <w:szCs w:val="18"/>
                <w:lang w:val="et-EE"/>
              </w:rPr>
              <w:t>areas</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such</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as</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extracurricular</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activities</w:t>
            </w:r>
            <w:proofErr w:type="spellEnd"/>
            <w:r w:rsidRPr="00675E9E">
              <w:rPr>
                <w:rFonts w:ascii="Verdana" w:hAnsi="Verdana" w:cs="Arial"/>
                <w:bCs/>
                <w:color w:val="000080"/>
                <w:sz w:val="18"/>
                <w:szCs w:val="18"/>
                <w:lang w:val="et-EE"/>
              </w:rPr>
              <w:t xml:space="preserve"> and </w:t>
            </w:r>
            <w:proofErr w:type="spellStart"/>
            <w:r w:rsidRPr="00675E9E">
              <w:rPr>
                <w:rFonts w:ascii="Verdana" w:hAnsi="Verdana" w:cs="Arial"/>
                <w:bCs/>
                <w:color w:val="000080"/>
                <w:sz w:val="18"/>
                <w:szCs w:val="18"/>
                <w:lang w:val="et-EE"/>
              </w:rPr>
              <w:t>sleep</w:t>
            </w:r>
            <w:proofErr w:type="spellEnd"/>
            <w:r w:rsidRPr="00675E9E">
              <w:rPr>
                <w:rFonts w:ascii="Verdana" w:hAnsi="Verdana" w:cs="Arial"/>
                <w:bCs/>
                <w:color w:val="000080"/>
                <w:sz w:val="18"/>
                <w:szCs w:val="18"/>
                <w:lang w:val="et-EE"/>
              </w:rPr>
              <w:t>.</w:t>
            </w:r>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
                <w:bCs/>
                <w:color w:val="000080"/>
                <w:sz w:val="18"/>
                <w:szCs w:val="18"/>
                <w:lang w:val="et-EE"/>
              </w:rPr>
              <w:t>Discussion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Given</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the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large</w:t>
            </w:r>
            <w:proofErr w:type="spellEnd"/>
            <w:r w:rsidRPr="00675E9E">
              <w:rPr>
                <w:rFonts w:ascii="Verdana" w:hAnsi="Verdana" w:cs="Arial"/>
                <w:bCs/>
                <w:color w:val="000080"/>
                <w:sz w:val="18"/>
                <w:szCs w:val="18"/>
                <w:lang w:val="et-EE"/>
              </w:rPr>
              <w:t xml:space="preserve"> number of </w:t>
            </w:r>
            <w:proofErr w:type="spellStart"/>
            <w:r w:rsidRPr="00675E9E">
              <w:rPr>
                <w:rFonts w:ascii="Verdana" w:hAnsi="Verdana" w:cs="Arial"/>
                <w:bCs/>
                <w:color w:val="000080"/>
                <w:sz w:val="18"/>
                <w:szCs w:val="18"/>
                <w:lang w:val="et-EE"/>
              </w:rPr>
              <w:t>children</w:t>
            </w:r>
            <w:proofErr w:type="spellEnd"/>
            <w:r w:rsidRPr="00675E9E">
              <w:rPr>
                <w:rFonts w:ascii="Verdana" w:hAnsi="Verdana" w:cs="Arial"/>
                <w:bCs/>
                <w:color w:val="000080"/>
                <w:sz w:val="18"/>
                <w:szCs w:val="18"/>
                <w:lang w:val="et-EE"/>
              </w:rPr>
              <w:t xml:space="preserve"> at risk </w:t>
            </w:r>
            <w:proofErr w:type="spellStart"/>
            <w:r w:rsidRPr="00675E9E">
              <w:rPr>
                <w:rFonts w:ascii="Verdana" w:hAnsi="Verdana" w:cs="Arial"/>
                <w:bCs/>
                <w:color w:val="000080"/>
                <w:sz w:val="18"/>
                <w:szCs w:val="18"/>
                <w:lang w:val="et-EE"/>
              </w:rPr>
              <w:t>for</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experiencing</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chronic</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postoperative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pain</w:t>
            </w:r>
            <w:proofErr w:type="spellEnd"/>
            <w:r w:rsidRPr="00675E9E">
              <w:rPr>
                <w:rFonts w:ascii="Verdana" w:hAnsi="Verdana" w:cs="Arial"/>
                <w:bCs/>
                <w:color w:val="000080"/>
                <w:sz w:val="18"/>
                <w:szCs w:val="18"/>
                <w:lang w:val="et-EE"/>
              </w:rPr>
              <w:t>,</w:t>
            </w:r>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Cs/>
                <w:color w:val="000080"/>
                <w:sz w:val="18"/>
                <w:szCs w:val="18"/>
                <w:lang w:val="et-EE"/>
              </w:rPr>
              <w:t>preventative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efforts</w:t>
            </w:r>
            <w:proofErr w:type="spellEnd"/>
            <w:r w:rsidRPr="00675E9E">
              <w:rPr>
                <w:rFonts w:ascii="Verdana" w:hAnsi="Verdana" w:cs="Arial"/>
                <w:bCs/>
                <w:color w:val="000080"/>
                <w:sz w:val="18"/>
                <w:szCs w:val="18"/>
                <w:lang w:val="et-EE"/>
              </w:rPr>
              <w:t xml:space="preserve"> are </w:t>
            </w:r>
            <w:proofErr w:type="spellStart"/>
            <w:r w:rsidRPr="00675E9E">
              <w:rPr>
                <w:rFonts w:ascii="Verdana" w:hAnsi="Verdana" w:cs="Arial"/>
                <w:bCs/>
                <w:color w:val="000080"/>
                <w:sz w:val="18"/>
                <w:szCs w:val="18"/>
                <w:lang w:val="et-EE"/>
              </w:rPr>
              <w:t>necessary</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Large-scale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cohort</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prospective</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studies</w:t>
            </w:r>
            <w:proofErr w:type="spellEnd"/>
            <w:r w:rsidRPr="00675E9E">
              <w:rPr>
                <w:rFonts w:ascii="Verdana" w:hAnsi="Verdana" w:cs="Arial"/>
                <w:bCs/>
                <w:color w:val="000080"/>
                <w:sz w:val="18"/>
                <w:szCs w:val="18"/>
                <w:lang w:val="et-EE"/>
              </w:rPr>
              <w:t xml:space="preserve"> are </w:t>
            </w:r>
            <w:proofErr w:type="spellStart"/>
            <w:r w:rsidRPr="00675E9E">
              <w:rPr>
                <w:rFonts w:ascii="Verdana" w:hAnsi="Verdana" w:cs="Arial"/>
                <w:bCs/>
                <w:color w:val="000080"/>
                <w:sz w:val="18"/>
                <w:szCs w:val="18"/>
                <w:lang w:val="et-EE"/>
              </w:rPr>
              <w:t>needed</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to</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confirm</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the</w:t>
            </w:r>
            <w:proofErr w:type="spellEnd"/>
          </w:p>
          <w:p w:rsidR="00675E9E" w:rsidRPr="00675E9E" w:rsidRDefault="00675E9E" w:rsidP="00675E9E">
            <w:pPr>
              <w:rPr>
                <w:rFonts w:ascii="Verdana" w:hAnsi="Verdana" w:cs="Arial"/>
                <w:bCs/>
                <w:color w:val="000080"/>
                <w:sz w:val="18"/>
                <w:szCs w:val="18"/>
                <w:lang w:val="et-EE"/>
              </w:rPr>
            </w:pPr>
            <w:proofErr w:type="spellStart"/>
            <w:r w:rsidRPr="00675E9E">
              <w:rPr>
                <w:rFonts w:ascii="Verdana" w:hAnsi="Verdana" w:cs="Arial"/>
                <w:bCs/>
                <w:color w:val="000080"/>
                <w:sz w:val="18"/>
                <w:szCs w:val="18"/>
                <w:lang w:val="et-EE"/>
              </w:rPr>
              <w:t>results</w:t>
            </w:r>
            <w:proofErr w:type="spellEnd"/>
            <w:r w:rsidRPr="00675E9E">
              <w:rPr>
                <w:rFonts w:ascii="Verdana" w:hAnsi="Verdana" w:cs="Arial"/>
                <w:bCs/>
                <w:color w:val="000080"/>
                <w:sz w:val="18"/>
                <w:szCs w:val="18"/>
                <w:lang w:val="et-EE"/>
              </w:rPr>
              <w:t xml:space="preserve"> of </w:t>
            </w:r>
            <w:proofErr w:type="spellStart"/>
            <w:r w:rsidRPr="00675E9E">
              <w:rPr>
                <w:rFonts w:ascii="Verdana" w:hAnsi="Verdana" w:cs="Arial"/>
                <w:bCs/>
                <w:color w:val="000080"/>
                <w:sz w:val="18"/>
                <w:szCs w:val="18"/>
                <w:lang w:val="et-EE"/>
              </w:rPr>
              <w:t>this</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cross-sectional</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study</w:t>
            </w:r>
            <w:proofErr w:type="spellEnd"/>
            <w:r w:rsidRPr="00675E9E">
              <w:rPr>
                <w:rFonts w:ascii="Verdana" w:hAnsi="Verdana" w:cs="Arial"/>
                <w:bCs/>
                <w:color w:val="000080"/>
                <w:sz w:val="18"/>
                <w:szCs w:val="18"/>
                <w:lang w:val="et-EE"/>
              </w:rPr>
              <w:t>.</w:t>
            </w:r>
          </w:p>
          <w:p w:rsidR="00675E9E" w:rsidRPr="00675E9E" w:rsidRDefault="00675E9E" w:rsidP="00675E9E">
            <w:pPr>
              <w:rPr>
                <w:rFonts w:ascii="Verdana" w:hAnsi="Verdana" w:cs="Arial"/>
                <w:b/>
                <w:bCs/>
                <w:color w:val="000080"/>
                <w:sz w:val="18"/>
                <w:szCs w:val="18"/>
              </w:rPr>
            </w:pPr>
          </w:p>
        </w:tc>
        <w:tc>
          <w:tcPr>
            <w:tcW w:w="3096" w:type="dxa"/>
            <w:shd w:val="clear" w:color="auto" w:fill="auto"/>
          </w:tcPr>
          <w:p w:rsidR="00675E9E" w:rsidRPr="00675E9E" w:rsidRDefault="00675E9E" w:rsidP="00675E9E">
            <w:pPr>
              <w:rPr>
                <w:rFonts w:ascii="Verdana" w:hAnsi="Verdana" w:cs="Arial"/>
                <w:b/>
                <w:bCs/>
                <w:color w:val="000080"/>
                <w:sz w:val="18"/>
                <w:szCs w:val="18"/>
                <w:lang w:val="et-EE"/>
              </w:rPr>
            </w:pPr>
            <w:proofErr w:type="spellStart"/>
            <w:r w:rsidRPr="00675E9E">
              <w:rPr>
                <w:rFonts w:ascii="Verdana" w:hAnsi="Verdana" w:cs="Arial"/>
                <w:b/>
                <w:bCs/>
                <w:color w:val="000080"/>
                <w:sz w:val="18"/>
                <w:szCs w:val="18"/>
                <w:lang w:val="et-EE"/>
              </w:rPr>
              <w:t>Acute</w:t>
            </w:r>
            <w:proofErr w:type="spellEnd"/>
            <w:r w:rsidRPr="00675E9E">
              <w:rPr>
                <w:rFonts w:ascii="Verdana" w:hAnsi="Verdana" w:cs="Arial"/>
                <w:b/>
                <w:bCs/>
                <w:color w:val="000080"/>
                <w:sz w:val="18"/>
                <w:szCs w:val="18"/>
                <w:lang w:val="et-EE"/>
              </w:rPr>
              <w:t xml:space="preserve"> </w:t>
            </w:r>
            <w:proofErr w:type="spellStart"/>
            <w:r w:rsidRPr="00675E9E">
              <w:rPr>
                <w:rFonts w:ascii="Verdana" w:hAnsi="Verdana" w:cs="Arial"/>
                <w:b/>
                <w:bCs/>
                <w:color w:val="000080"/>
                <w:sz w:val="18"/>
                <w:szCs w:val="18"/>
                <w:lang w:val="et-EE"/>
              </w:rPr>
              <w:t>to</w:t>
            </w:r>
            <w:proofErr w:type="spellEnd"/>
            <w:r w:rsidRPr="00675E9E">
              <w:rPr>
                <w:rFonts w:ascii="Verdana" w:hAnsi="Verdana" w:cs="Arial"/>
                <w:b/>
                <w:bCs/>
                <w:color w:val="000080"/>
                <w:sz w:val="18"/>
                <w:szCs w:val="18"/>
                <w:lang w:val="et-EE"/>
              </w:rPr>
              <w:t xml:space="preserve"> </w:t>
            </w:r>
            <w:proofErr w:type="spellStart"/>
            <w:r w:rsidRPr="00675E9E">
              <w:rPr>
                <w:rFonts w:ascii="Verdana" w:hAnsi="Verdana" w:cs="Arial"/>
                <w:b/>
                <w:bCs/>
                <w:color w:val="000080"/>
                <w:sz w:val="18"/>
                <w:szCs w:val="18"/>
                <w:lang w:val="et-EE"/>
              </w:rPr>
              <w:t>chronic</w:t>
            </w:r>
            <w:proofErr w:type="spellEnd"/>
            <w:r w:rsidRPr="00675E9E">
              <w:rPr>
                <w:rFonts w:ascii="Verdana" w:hAnsi="Verdana" w:cs="Arial"/>
                <w:b/>
                <w:bCs/>
                <w:color w:val="000080"/>
                <w:sz w:val="18"/>
                <w:szCs w:val="18"/>
                <w:lang w:val="et-EE"/>
              </w:rPr>
              <w:t xml:space="preserve"> </w:t>
            </w:r>
            <w:proofErr w:type="spellStart"/>
            <w:r w:rsidRPr="00675E9E">
              <w:rPr>
                <w:rFonts w:ascii="Verdana" w:hAnsi="Verdana" w:cs="Arial"/>
                <w:b/>
                <w:bCs/>
                <w:color w:val="000080"/>
                <w:sz w:val="18"/>
                <w:szCs w:val="18"/>
                <w:lang w:val="et-EE"/>
              </w:rPr>
              <w:t>postoperative</w:t>
            </w:r>
            <w:proofErr w:type="spellEnd"/>
            <w:r w:rsidRPr="00675E9E">
              <w:rPr>
                <w:rFonts w:ascii="Verdana" w:hAnsi="Verdana" w:cs="Arial"/>
                <w:b/>
                <w:bCs/>
                <w:color w:val="000080"/>
                <w:sz w:val="18"/>
                <w:szCs w:val="18"/>
                <w:lang w:val="et-EE"/>
              </w:rPr>
              <w:t xml:space="preserve"> </w:t>
            </w:r>
            <w:proofErr w:type="spellStart"/>
            <w:r w:rsidRPr="00675E9E">
              <w:rPr>
                <w:rFonts w:ascii="Verdana" w:hAnsi="Verdana" w:cs="Arial"/>
                <w:b/>
                <w:bCs/>
                <w:color w:val="000080"/>
                <w:sz w:val="18"/>
                <w:szCs w:val="18"/>
                <w:lang w:val="et-EE"/>
              </w:rPr>
              <w:t>pain</w:t>
            </w:r>
            <w:proofErr w:type="spellEnd"/>
            <w:r w:rsidRPr="00675E9E">
              <w:rPr>
                <w:rFonts w:ascii="Verdana" w:hAnsi="Verdana" w:cs="Arial"/>
                <w:b/>
                <w:bCs/>
                <w:color w:val="000080"/>
                <w:sz w:val="18"/>
                <w:szCs w:val="18"/>
                <w:lang w:val="et-EE"/>
              </w:rPr>
              <w:t xml:space="preserve"> </w:t>
            </w:r>
            <w:proofErr w:type="spellStart"/>
            <w:r w:rsidRPr="00675E9E">
              <w:rPr>
                <w:rFonts w:ascii="Verdana" w:hAnsi="Verdana" w:cs="Arial"/>
                <w:b/>
                <w:bCs/>
                <w:color w:val="000080"/>
                <w:sz w:val="18"/>
                <w:szCs w:val="18"/>
                <w:lang w:val="et-EE"/>
              </w:rPr>
              <w:t>in</w:t>
            </w:r>
            <w:proofErr w:type="spellEnd"/>
            <w:r w:rsidRPr="00675E9E">
              <w:rPr>
                <w:rFonts w:ascii="Verdana" w:hAnsi="Verdana" w:cs="Arial"/>
                <w:b/>
                <w:bCs/>
                <w:color w:val="000080"/>
                <w:sz w:val="18"/>
                <w:szCs w:val="18"/>
                <w:lang w:val="et-EE"/>
              </w:rPr>
              <w:t xml:space="preserve"> </w:t>
            </w:r>
            <w:proofErr w:type="spellStart"/>
            <w:r w:rsidRPr="00675E9E">
              <w:rPr>
                <w:rFonts w:ascii="Verdana" w:hAnsi="Verdana" w:cs="Arial"/>
                <w:b/>
                <w:bCs/>
                <w:color w:val="000080"/>
                <w:sz w:val="18"/>
                <w:szCs w:val="18"/>
                <w:lang w:val="et-EE"/>
              </w:rPr>
              <w:t>children</w:t>
            </w:r>
            <w:proofErr w:type="spellEnd"/>
            <w:r w:rsidRPr="00675E9E">
              <w:rPr>
                <w:rFonts w:ascii="Verdana" w:hAnsi="Verdana" w:cs="Arial"/>
                <w:b/>
                <w:bCs/>
                <w:color w:val="000080"/>
                <w:sz w:val="18"/>
                <w:szCs w:val="18"/>
                <w:lang w:val="et-EE"/>
              </w:rPr>
              <w:t>:</w:t>
            </w:r>
          </w:p>
          <w:p w:rsidR="00675E9E" w:rsidRDefault="00675E9E" w:rsidP="00675E9E">
            <w:pPr>
              <w:rPr>
                <w:rFonts w:ascii="Verdana" w:hAnsi="Verdana" w:cs="Arial"/>
                <w:b/>
                <w:bCs/>
                <w:color w:val="000080"/>
                <w:sz w:val="18"/>
                <w:szCs w:val="18"/>
                <w:lang w:val="et-EE"/>
              </w:rPr>
            </w:pPr>
            <w:proofErr w:type="spellStart"/>
            <w:r w:rsidRPr="00675E9E">
              <w:rPr>
                <w:rFonts w:ascii="Verdana" w:hAnsi="Verdana" w:cs="Arial"/>
                <w:b/>
                <w:bCs/>
                <w:color w:val="000080"/>
                <w:sz w:val="18"/>
                <w:szCs w:val="18"/>
                <w:lang w:val="et-EE"/>
              </w:rPr>
              <w:t>preliminary</w:t>
            </w:r>
            <w:proofErr w:type="spellEnd"/>
            <w:r w:rsidRPr="00675E9E">
              <w:rPr>
                <w:rFonts w:ascii="Verdana" w:hAnsi="Verdana" w:cs="Arial"/>
                <w:b/>
                <w:bCs/>
                <w:color w:val="000080"/>
                <w:sz w:val="18"/>
                <w:szCs w:val="18"/>
                <w:lang w:val="et-EE"/>
              </w:rPr>
              <w:t xml:space="preserve"> </w:t>
            </w:r>
            <w:proofErr w:type="spellStart"/>
            <w:r w:rsidRPr="00675E9E">
              <w:rPr>
                <w:rFonts w:ascii="Verdana" w:hAnsi="Verdana" w:cs="Arial"/>
                <w:b/>
                <w:bCs/>
                <w:color w:val="000080"/>
                <w:sz w:val="18"/>
                <w:szCs w:val="18"/>
                <w:lang w:val="et-EE"/>
              </w:rPr>
              <w:t>findings</w:t>
            </w:r>
            <w:proofErr w:type="spellEnd"/>
          </w:p>
          <w:p w:rsidR="00675E9E" w:rsidRDefault="00675E9E" w:rsidP="00675E9E">
            <w:pPr>
              <w:rPr>
                <w:rFonts w:ascii="AdvTT6120e2aa+26" w:eastAsia="AdvTT6120e2aa+26" w:hAnsi="AdvTT4ca3bd34.B" w:cs="AdvTT6120e2aa+26"/>
                <w:sz w:val="27"/>
                <w:szCs w:val="27"/>
                <w:lang w:val="et-EE" w:eastAsia="et-EE"/>
              </w:rPr>
            </w:pPr>
          </w:p>
          <w:p w:rsidR="00675E9E" w:rsidRDefault="00675E9E" w:rsidP="00675E9E">
            <w:pPr>
              <w:rPr>
                <w:rFonts w:ascii="Verdana" w:hAnsi="Verdana" w:cs="Arial"/>
                <w:bCs/>
                <w:color w:val="000080"/>
                <w:sz w:val="18"/>
                <w:szCs w:val="18"/>
                <w:lang w:val="et-EE"/>
              </w:rPr>
            </w:pPr>
            <w:proofErr w:type="spellStart"/>
            <w:r w:rsidRPr="00675E9E">
              <w:rPr>
                <w:rFonts w:ascii="Verdana" w:hAnsi="Verdana" w:cs="Arial"/>
                <w:bCs/>
                <w:color w:val="000080"/>
                <w:sz w:val="18"/>
                <w:szCs w:val="18"/>
                <w:lang w:val="et-EE"/>
              </w:rPr>
              <w:t>Michelle</w:t>
            </w:r>
            <w:proofErr w:type="spellEnd"/>
            <w:r w:rsidRPr="00675E9E">
              <w:rPr>
                <w:rFonts w:ascii="Verdana" w:hAnsi="Verdana" w:cs="Arial"/>
                <w:bCs/>
                <w:color w:val="000080"/>
                <w:sz w:val="18"/>
                <w:szCs w:val="18"/>
                <w:lang w:val="et-EE"/>
              </w:rPr>
              <w:t xml:space="preserve"> A. </w:t>
            </w:r>
            <w:proofErr w:type="spellStart"/>
            <w:r w:rsidRPr="00675E9E">
              <w:rPr>
                <w:rFonts w:ascii="Verdana" w:hAnsi="Verdana" w:cs="Arial"/>
                <w:bCs/>
                <w:color w:val="000080"/>
                <w:sz w:val="18"/>
                <w:szCs w:val="18"/>
                <w:lang w:val="et-EE"/>
              </w:rPr>
              <w:t>Fortier</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Jody</w:t>
            </w:r>
            <w:proofErr w:type="spellEnd"/>
            <w:r w:rsidRPr="00675E9E">
              <w:rPr>
                <w:rFonts w:ascii="Verdana" w:hAnsi="Verdana" w:cs="Arial"/>
                <w:bCs/>
                <w:color w:val="000080"/>
                <w:sz w:val="18"/>
                <w:szCs w:val="18"/>
                <w:lang w:val="et-EE"/>
              </w:rPr>
              <w:t xml:space="preserve"> </w:t>
            </w:r>
            <w:proofErr w:type="spellStart"/>
            <w:r w:rsidRPr="00675E9E">
              <w:rPr>
                <w:rFonts w:ascii="Verdana" w:hAnsi="Verdana" w:cs="Arial"/>
                <w:bCs/>
                <w:color w:val="000080"/>
                <w:sz w:val="18"/>
                <w:szCs w:val="18"/>
                <w:lang w:val="et-EE"/>
              </w:rPr>
              <w:t>Chou</w:t>
            </w:r>
            <w:proofErr w:type="spellEnd"/>
            <w:r w:rsidRPr="00675E9E">
              <w:rPr>
                <w:rFonts w:ascii="Verdana" w:hAnsi="Verdana" w:cs="Arial"/>
                <w:bCs/>
                <w:color w:val="000080"/>
                <w:sz w:val="18"/>
                <w:szCs w:val="18"/>
                <w:lang w:val="et-EE"/>
              </w:rPr>
              <w:t xml:space="preserve"> a, Eva L. </w:t>
            </w:r>
            <w:proofErr w:type="spellStart"/>
            <w:r w:rsidRPr="00675E9E">
              <w:rPr>
                <w:rFonts w:ascii="Verdana" w:hAnsi="Verdana" w:cs="Arial"/>
                <w:bCs/>
                <w:color w:val="000080"/>
                <w:sz w:val="18"/>
                <w:szCs w:val="18"/>
                <w:lang w:val="et-EE"/>
              </w:rPr>
              <w:t>Maurer</w:t>
            </w:r>
            <w:proofErr w:type="spellEnd"/>
            <w:r w:rsidRPr="00675E9E">
              <w:rPr>
                <w:rFonts w:ascii="Verdana" w:hAnsi="Verdana" w:cs="Arial"/>
                <w:bCs/>
                <w:color w:val="000080"/>
                <w:sz w:val="18"/>
                <w:szCs w:val="18"/>
                <w:lang w:val="et-EE"/>
              </w:rPr>
              <w:t xml:space="preserve"> , </w:t>
            </w:r>
            <w:proofErr w:type="spellStart"/>
            <w:r w:rsidRPr="00675E9E">
              <w:rPr>
                <w:rFonts w:ascii="Verdana" w:hAnsi="Verdana" w:cs="Arial"/>
                <w:bCs/>
                <w:color w:val="000080"/>
                <w:sz w:val="18"/>
                <w:szCs w:val="18"/>
                <w:lang w:val="et-EE"/>
              </w:rPr>
              <w:t>Zeev</w:t>
            </w:r>
            <w:proofErr w:type="spellEnd"/>
            <w:r w:rsidRPr="00675E9E">
              <w:rPr>
                <w:rFonts w:ascii="Verdana" w:hAnsi="Verdana" w:cs="Arial"/>
                <w:bCs/>
                <w:color w:val="000080"/>
                <w:sz w:val="18"/>
                <w:szCs w:val="18"/>
                <w:lang w:val="et-EE"/>
              </w:rPr>
              <w:t xml:space="preserve"> N. Kain</w:t>
            </w:r>
          </w:p>
          <w:p w:rsidR="00675E9E" w:rsidRDefault="00675E9E" w:rsidP="00675E9E">
            <w:pPr>
              <w:rPr>
                <w:rFonts w:ascii="Verdana" w:hAnsi="Verdana" w:cs="Arial"/>
                <w:bCs/>
                <w:color w:val="000080"/>
                <w:sz w:val="18"/>
                <w:szCs w:val="18"/>
                <w:lang w:val="et-EE"/>
              </w:rPr>
            </w:pPr>
          </w:p>
          <w:p w:rsidR="00675E9E" w:rsidRPr="00675E9E" w:rsidRDefault="00675E9E" w:rsidP="00675E9E">
            <w:pPr>
              <w:rPr>
                <w:rFonts w:ascii="AdvTT4ca3bd34.B" w:hAnsi="AdvTT4ca3bd34.B" w:cs="AdvTT4ca3bd34.B"/>
                <w:i/>
                <w:sz w:val="28"/>
                <w:szCs w:val="28"/>
                <w:lang w:val="et-EE" w:eastAsia="et-EE"/>
              </w:rPr>
            </w:pPr>
            <w:proofErr w:type="spellStart"/>
            <w:r w:rsidRPr="00675E9E">
              <w:rPr>
                <w:rFonts w:ascii="Verdana" w:hAnsi="Verdana" w:cs="Arial"/>
                <w:bCs/>
                <w:i/>
                <w:color w:val="000080"/>
                <w:sz w:val="18"/>
                <w:szCs w:val="18"/>
                <w:lang w:val="et-EE"/>
              </w:rPr>
              <w:t>Journal</w:t>
            </w:r>
            <w:proofErr w:type="spellEnd"/>
            <w:r w:rsidRPr="00675E9E">
              <w:rPr>
                <w:rFonts w:ascii="Verdana" w:hAnsi="Verdana" w:cs="Arial"/>
                <w:bCs/>
                <w:i/>
                <w:color w:val="000080"/>
                <w:sz w:val="18"/>
                <w:szCs w:val="18"/>
                <w:lang w:val="et-EE"/>
              </w:rPr>
              <w:t xml:space="preserve"> of </w:t>
            </w:r>
            <w:proofErr w:type="spellStart"/>
            <w:r w:rsidRPr="00675E9E">
              <w:rPr>
                <w:rFonts w:ascii="Verdana" w:hAnsi="Verdana" w:cs="Arial"/>
                <w:bCs/>
                <w:i/>
                <w:color w:val="000080"/>
                <w:sz w:val="18"/>
                <w:szCs w:val="18"/>
                <w:lang w:val="et-EE"/>
              </w:rPr>
              <w:t>Pediatric</w:t>
            </w:r>
            <w:proofErr w:type="spellEnd"/>
            <w:r w:rsidRPr="00675E9E">
              <w:rPr>
                <w:rFonts w:ascii="Verdana" w:hAnsi="Verdana" w:cs="Arial"/>
                <w:bCs/>
                <w:i/>
                <w:color w:val="000080"/>
                <w:sz w:val="18"/>
                <w:szCs w:val="18"/>
                <w:lang w:val="et-EE"/>
              </w:rPr>
              <w:t xml:space="preserve"> </w:t>
            </w:r>
            <w:proofErr w:type="spellStart"/>
            <w:r w:rsidRPr="00675E9E">
              <w:rPr>
                <w:rFonts w:ascii="Verdana" w:hAnsi="Verdana" w:cs="Arial"/>
                <w:bCs/>
                <w:i/>
                <w:color w:val="000080"/>
                <w:sz w:val="18"/>
                <w:szCs w:val="18"/>
                <w:lang w:val="et-EE"/>
              </w:rPr>
              <w:t>Surgery</w:t>
            </w:r>
            <w:proofErr w:type="spellEnd"/>
            <w:r w:rsidRPr="00675E9E">
              <w:rPr>
                <w:rFonts w:ascii="Verdana" w:hAnsi="Verdana" w:cs="Arial"/>
                <w:bCs/>
                <w:i/>
                <w:color w:val="000080"/>
                <w:sz w:val="18"/>
                <w:szCs w:val="18"/>
                <w:lang w:val="et-EE"/>
              </w:rPr>
              <w:t xml:space="preserve"> (2011) 46, 1700–1705</w:t>
            </w:r>
          </w:p>
        </w:tc>
      </w:tr>
    </w:tbl>
    <w:p w:rsidR="00EB1682" w:rsidRDefault="00EB1682" w:rsidP="002D065A">
      <w:pPr>
        <w:jc w:val="both"/>
        <w:rPr>
          <w:rFonts w:ascii="Verdana" w:hAnsi="Verdana"/>
          <w:b/>
          <w:color w:val="000080"/>
          <w:sz w:val="18"/>
          <w:szCs w:val="18"/>
        </w:rPr>
      </w:pPr>
    </w:p>
    <w:p w:rsidR="002D065A" w:rsidRDefault="002D065A" w:rsidP="002D065A">
      <w:pPr>
        <w:jc w:val="both"/>
        <w:rPr>
          <w:b/>
          <w:color w:val="000080"/>
          <w:sz w:val="18"/>
          <w:szCs w:val="18"/>
        </w:rPr>
      </w:pPr>
      <w:r w:rsidRPr="00042FF2">
        <w:rPr>
          <w:rFonts w:ascii="Verdana" w:hAnsi="Verdana"/>
          <w:b/>
          <w:color w:val="000080"/>
          <w:sz w:val="18"/>
          <w:szCs w:val="18"/>
        </w:rPr>
        <w:t>Ravijuhendid</w:t>
      </w:r>
    </w:p>
    <w:p w:rsidR="00963A73" w:rsidRPr="00872080" w:rsidRDefault="00963A73" w:rsidP="00963A73">
      <w:pPr>
        <w:autoSpaceDE w:val="0"/>
        <w:autoSpaceDN w:val="0"/>
        <w:adjustRightInd w:val="0"/>
        <w:rPr>
          <w:rFonts w:ascii="Verdana" w:hAnsi="Verdana" w:cs="SabonLTStd-Roman"/>
          <w:color w:val="000080"/>
          <w:sz w:val="18"/>
          <w:szCs w:val="18"/>
        </w:rPr>
      </w:pPr>
    </w:p>
    <w:p w:rsidR="00963A73" w:rsidRPr="00963A73" w:rsidRDefault="00963A73" w:rsidP="00963A73">
      <w:pPr>
        <w:autoSpaceDE w:val="0"/>
        <w:autoSpaceDN w:val="0"/>
        <w:adjustRightInd w:val="0"/>
        <w:rPr>
          <w:rFonts w:ascii="Verdana" w:hAnsi="Verdana"/>
          <w:color w:val="000080"/>
          <w:sz w:val="18"/>
          <w:szCs w:val="18"/>
        </w:rPr>
      </w:pPr>
      <w:r w:rsidRPr="00872080">
        <w:rPr>
          <w:rFonts w:ascii="Verdana" w:hAnsi="Verdana"/>
          <w:color w:val="000080"/>
          <w:sz w:val="18"/>
          <w:szCs w:val="18"/>
        </w:rPr>
        <w:t>1. Acute Pain Management: Scientific Evidence 2010 ( AU-10)</w:t>
      </w:r>
    </w:p>
    <w:p w:rsidR="00963A73" w:rsidRDefault="00963A73" w:rsidP="00EB1682">
      <w:pPr>
        <w:autoSpaceDE w:val="0"/>
        <w:autoSpaceDN w:val="0"/>
        <w:adjustRightInd w:val="0"/>
        <w:rPr>
          <w:color w:val="000080"/>
          <w:sz w:val="18"/>
          <w:szCs w:val="18"/>
        </w:rPr>
      </w:pPr>
      <w:r>
        <w:rPr>
          <w:rFonts w:ascii="Verdana" w:hAnsi="Verdana"/>
          <w:color w:val="000080"/>
          <w:sz w:val="18"/>
          <w:szCs w:val="18"/>
        </w:rPr>
        <w:t>2</w:t>
      </w:r>
      <w:r w:rsidRPr="00872080">
        <w:rPr>
          <w:rFonts w:ascii="Verdana" w:hAnsi="Verdana"/>
          <w:color w:val="000080"/>
          <w:sz w:val="18"/>
          <w:szCs w:val="18"/>
        </w:rPr>
        <w:t>. ” Behandlung acuter perioperativer und posttraumatischer Schmertzen ” 2009” ( DE-09)</w:t>
      </w:r>
    </w:p>
    <w:p w:rsidR="00EB1682" w:rsidRDefault="00EB1682" w:rsidP="002D065A">
      <w:pPr>
        <w:jc w:val="both"/>
        <w:rPr>
          <w:b/>
          <w:color w:val="000080"/>
          <w:sz w:val="18"/>
          <w:szCs w:val="18"/>
        </w:rPr>
      </w:pPr>
    </w:p>
    <w:p w:rsidR="00963A73" w:rsidRDefault="00963A73" w:rsidP="002D065A">
      <w:pPr>
        <w:jc w:val="both"/>
        <w:rPr>
          <w:b/>
          <w:color w:val="000080"/>
          <w:sz w:val="18"/>
          <w:szCs w:val="18"/>
        </w:rPr>
      </w:pPr>
      <w:r w:rsidRPr="00963A73">
        <w:rPr>
          <w:b/>
          <w:color w:val="000080"/>
          <w:sz w:val="18"/>
          <w:szCs w:val="18"/>
        </w:rPr>
        <w:t>AU-10</w:t>
      </w:r>
    </w:p>
    <w:p w:rsidR="00A20699" w:rsidRDefault="00E85C39" w:rsidP="002D065A">
      <w:pPr>
        <w:jc w:val="both"/>
        <w:rPr>
          <w:rFonts w:ascii="Arial" w:hAnsi="Arial"/>
          <w:noProof/>
          <w:color w:val="000000"/>
          <w:lang w:val="et-EE" w:eastAsia="et-EE"/>
        </w:rPr>
      </w:pPr>
      <w:r>
        <w:rPr>
          <w:rFonts w:ascii="Arial" w:hAnsi="Arial"/>
          <w:noProof/>
          <w:color w:val="000000"/>
          <w:lang w:val="en-US"/>
        </w:rPr>
        <w:drawing>
          <wp:inline distT="0" distB="0" distL="0" distR="0">
            <wp:extent cx="4429125" cy="20574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9125" cy="2057400"/>
                    </a:xfrm>
                    <a:prstGeom prst="rect">
                      <a:avLst/>
                    </a:prstGeom>
                    <a:noFill/>
                    <a:ln>
                      <a:noFill/>
                    </a:ln>
                  </pic:spPr>
                </pic:pic>
              </a:graphicData>
            </a:graphic>
          </wp:inline>
        </w:drawing>
      </w:r>
    </w:p>
    <w:p w:rsidR="00EB1682" w:rsidRDefault="00EB1682" w:rsidP="002D065A">
      <w:pPr>
        <w:jc w:val="both"/>
        <w:rPr>
          <w:b/>
          <w:color w:val="000080"/>
          <w:sz w:val="18"/>
          <w:szCs w:val="18"/>
        </w:rPr>
      </w:pPr>
    </w:p>
    <w:p w:rsidR="00596EA9" w:rsidRPr="0010275C" w:rsidRDefault="00B86883"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On tõdetud, et krooniline valu on sage probleem , väga olulisteks riskifaktoriteks on ravimata pre ja postoperatiivne äge valu. </w:t>
      </w:r>
      <w:r w:rsidR="00596EA9" w:rsidRPr="0010275C">
        <w:rPr>
          <w:rFonts w:ascii="Verdana" w:hAnsi="Verdana"/>
          <w:color w:val="000080"/>
          <w:sz w:val="18"/>
          <w:szCs w:val="18"/>
        </w:rPr>
        <w:t xml:space="preserve"> Ravijuhendi soovitused ei vasta täpselt küsimusele s.t enamus</w:t>
      </w:r>
      <w:r w:rsidR="001552FB" w:rsidRPr="0010275C">
        <w:rPr>
          <w:rFonts w:ascii="Verdana" w:hAnsi="Verdana"/>
          <w:color w:val="000080"/>
          <w:sz w:val="18"/>
          <w:szCs w:val="18"/>
        </w:rPr>
        <w:t xml:space="preserve">tes </w:t>
      </w:r>
      <w:r w:rsidR="00596EA9" w:rsidRPr="0010275C">
        <w:rPr>
          <w:rFonts w:ascii="Verdana" w:hAnsi="Verdana"/>
          <w:color w:val="000080"/>
          <w:sz w:val="18"/>
          <w:szCs w:val="18"/>
        </w:rPr>
        <w:t xml:space="preserve"> </w:t>
      </w:r>
      <w:r w:rsidR="00596EA9" w:rsidRPr="0010275C">
        <w:rPr>
          <w:rFonts w:ascii="Verdana" w:hAnsi="Verdana"/>
          <w:color w:val="000080"/>
          <w:sz w:val="18"/>
          <w:szCs w:val="18"/>
        </w:rPr>
        <w:lastRenderedPageBreak/>
        <w:t>uuringutes on hinnatud perioperatiivseid meetodeid, osades on siiski hinnatud konkreetselt valuravi preoperatiivse alustamise mõju kroonilisele postoperatiivsele valule.</w:t>
      </w:r>
    </w:p>
    <w:p w:rsidR="00596EA9" w:rsidRPr="0010275C" w:rsidRDefault="00627B4C" w:rsidP="0010275C">
      <w:pPr>
        <w:autoSpaceDE w:val="0"/>
        <w:autoSpaceDN w:val="0"/>
        <w:adjustRightInd w:val="0"/>
        <w:rPr>
          <w:rFonts w:ascii="Verdana" w:hAnsi="Verdana"/>
          <w:color w:val="000080"/>
          <w:sz w:val="18"/>
          <w:szCs w:val="18"/>
        </w:rPr>
      </w:pPr>
      <w:r>
        <w:rPr>
          <w:rFonts w:ascii="Verdana" w:hAnsi="Verdana"/>
          <w:color w:val="000080"/>
          <w:sz w:val="18"/>
          <w:szCs w:val="18"/>
        </w:rPr>
        <w:t xml:space="preserve">Soovitused on antud </w:t>
      </w:r>
      <w:r w:rsidR="00596EA9" w:rsidRPr="0010275C">
        <w:rPr>
          <w:rFonts w:ascii="Verdana" w:hAnsi="Verdana"/>
          <w:color w:val="000080"/>
          <w:sz w:val="18"/>
          <w:szCs w:val="18"/>
        </w:rPr>
        <w:t xml:space="preserve"> operatsiooniliikide kaupa.</w:t>
      </w:r>
    </w:p>
    <w:p w:rsidR="006A33CF" w:rsidRPr="0010275C" w:rsidRDefault="006A33CF"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Tabelis uuringud, millel soovitused põhinevad.</w:t>
      </w:r>
    </w:p>
    <w:p w:rsidR="00963A73" w:rsidRPr="0010275C" w:rsidRDefault="00963A73" w:rsidP="00EB1682">
      <w:pPr>
        <w:numPr>
          <w:ilvl w:val="0"/>
          <w:numId w:val="20"/>
        </w:num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Some specific early </w:t>
      </w:r>
      <w:r w:rsidR="00354568" w:rsidRPr="0010275C">
        <w:rPr>
          <w:rFonts w:ascii="Verdana" w:hAnsi="Verdana"/>
          <w:color w:val="000080"/>
          <w:sz w:val="18"/>
          <w:szCs w:val="18"/>
        </w:rPr>
        <w:t>anaesthetic and/or analgesic interventions reduce the incidence of chronic pain after surgery</w:t>
      </w:r>
      <w:r w:rsidR="001E4C71" w:rsidRPr="0010275C">
        <w:rPr>
          <w:rFonts w:ascii="Verdana" w:hAnsi="Verdana"/>
          <w:color w:val="000080"/>
          <w:sz w:val="18"/>
          <w:szCs w:val="18"/>
        </w:rPr>
        <w:t xml:space="preserve"> ( Level II)</w:t>
      </w:r>
    </w:p>
    <w:p w:rsidR="006B05D2" w:rsidRPr="0010275C" w:rsidRDefault="006B05D2" w:rsidP="0010275C">
      <w:pPr>
        <w:autoSpaceDE w:val="0"/>
        <w:autoSpaceDN w:val="0"/>
        <w:adjustRightInd w:val="0"/>
        <w:rPr>
          <w:rFonts w:ascii="Verdana" w:hAnsi="Verdana"/>
          <w:color w:val="00008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1701"/>
        <w:gridCol w:w="1417"/>
        <w:gridCol w:w="2376"/>
      </w:tblGrid>
      <w:tr w:rsidR="00F47DC7" w:rsidRPr="0020288E" w:rsidTr="0010275C">
        <w:tc>
          <w:tcPr>
            <w:tcW w:w="1985" w:type="dxa"/>
            <w:shd w:val="clear" w:color="auto" w:fill="auto"/>
          </w:tcPr>
          <w:p w:rsidR="00F47DC7" w:rsidRPr="0010275C" w:rsidRDefault="00F47DC7"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Author, year, level of evidence</w:t>
            </w:r>
          </w:p>
        </w:tc>
        <w:tc>
          <w:tcPr>
            <w:tcW w:w="1701" w:type="dxa"/>
            <w:shd w:val="clear" w:color="auto" w:fill="auto"/>
          </w:tcPr>
          <w:p w:rsidR="00F47DC7" w:rsidRPr="0010275C" w:rsidRDefault="00F47DC7"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Patients</w:t>
            </w:r>
          </w:p>
        </w:tc>
        <w:tc>
          <w:tcPr>
            <w:tcW w:w="1701" w:type="dxa"/>
            <w:shd w:val="clear" w:color="auto" w:fill="auto"/>
          </w:tcPr>
          <w:p w:rsidR="00F47DC7" w:rsidRPr="0010275C" w:rsidRDefault="00F47DC7"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Intervention</w:t>
            </w:r>
          </w:p>
        </w:tc>
        <w:tc>
          <w:tcPr>
            <w:tcW w:w="1417" w:type="dxa"/>
            <w:shd w:val="clear" w:color="auto" w:fill="auto"/>
          </w:tcPr>
          <w:p w:rsidR="00F47DC7" w:rsidRPr="0010275C" w:rsidRDefault="00F47DC7"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Control</w:t>
            </w:r>
          </w:p>
        </w:tc>
        <w:tc>
          <w:tcPr>
            <w:tcW w:w="2376" w:type="dxa"/>
            <w:shd w:val="clear" w:color="auto" w:fill="auto"/>
          </w:tcPr>
          <w:p w:rsidR="00F47DC7" w:rsidRPr="0010275C" w:rsidRDefault="00F47DC7"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Results</w:t>
            </w:r>
          </w:p>
        </w:tc>
      </w:tr>
      <w:tr w:rsidR="00F47DC7" w:rsidRPr="0020288E" w:rsidTr="0010275C">
        <w:tc>
          <w:tcPr>
            <w:tcW w:w="1985" w:type="dxa"/>
            <w:shd w:val="clear" w:color="auto" w:fill="auto"/>
          </w:tcPr>
          <w:p w:rsidR="00F47DC7" w:rsidRPr="0010275C" w:rsidRDefault="00F47DC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Blumenthal , 2005, II</w:t>
            </w:r>
          </w:p>
        </w:tc>
        <w:tc>
          <w:tcPr>
            <w:tcW w:w="1701" w:type="dxa"/>
            <w:shd w:val="clear" w:color="auto" w:fill="auto"/>
          </w:tcPr>
          <w:p w:rsidR="00F47DC7" w:rsidRPr="0010275C" w:rsidRDefault="0080372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35 pt, iliac crest bone grafting</w:t>
            </w:r>
          </w:p>
        </w:tc>
        <w:tc>
          <w:tcPr>
            <w:tcW w:w="1701" w:type="dxa"/>
            <w:shd w:val="clear" w:color="auto" w:fill="auto"/>
          </w:tcPr>
          <w:p w:rsidR="00F47DC7" w:rsidRPr="0010275C" w:rsidRDefault="006A33CF"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Wound infiltration (</w:t>
            </w:r>
            <w:r w:rsidR="00803722" w:rsidRPr="0010275C">
              <w:rPr>
                <w:rFonts w:ascii="Verdana" w:hAnsi="Verdana"/>
                <w:color w:val="000080"/>
                <w:sz w:val="18"/>
                <w:szCs w:val="18"/>
              </w:rPr>
              <w:t xml:space="preserve">LA infusion 48 </w:t>
            </w:r>
            <w:r w:rsidRPr="0010275C">
              <w:rPr>
                <w:rFonts w:ascii="Verdana" w:hAnsi="Verdana"/>
                <w:color w:val="000080"/>
                <w:sz w:val="18"/>
                <w:szCs w:val="18"/>
              </w:rPr>
              <w:t>h)</w:t>
            </w:r>
          </w:p>
        </w:tc>
        <w:tc>
          <w:tcPr>
            <w:tcW w:w="1417" w:type="dxa"/>
            <w:shd w:val="clear" w:color="auto" w:fill="auto"/>
          </w:tcPr>
          <w:p w:rsidR="00F47DC7" w:rsidRPr="0010275C" w:rsidRDefault="0080372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Placebo</w:t>
            </w:r>
          </w:p>
        </w:tc>
        <w:tc>
          <w:tcPr>
            <w:tcW w:w="2376" w:type="dxa"/>
            <w:shd w:val="clear" w:color="auto" w:fill="auto"/>
          </w:tcPr>
          <w:p w:rsidR="00F47DC7" w:rsidRPr="0010275C" w:rsidRDefault="0080372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Pain at 3 months </w:t>
            </w:r>
            <w:r w:rsidRPr="0010275C">
              <w:rPr>
                <w:rFonts w:ascii="Verdana" w:hAnsi="Verdana"/>
                <w:color w:val="000080"/>
                <w:sz w:val="18"/>
                <w:szCs w:val="18"/>
              </w:rPr>
              <w:sym w:font="Symbol" w:char="F0AF"/>
            </w:r>
          </w:p>
        </w:tc>
      </w:tr>
      <w:tr w:rsidR="00F47DC7" w:rsidRPr="0020288E" w:rsidTr="0010275C">
        <w:tc>
          <w:tcPr>
            <w:tcW w:w="1985" w:type="dxa"/>
            <w:shd w:val="clear" w:color="auto" w:fill="auto"/>
          </w:tcPr>
          <w:p w:rsidR="00F47DC7" w:rsidRPr="0010275C" w:rsidRDefault="005A75FF"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Batoz 2009, II</w:t>
            </w:r>
          </w:p>
        </w:tc>
        <w:tc>
          <w:tcPr>
            <w:tcW w:w="1701" w:type="dxa"/>
            <w:shd w:val="clear" w:color="auto" w:fill="auto"/>
          </w:tcPr>
          <w:p w:rsidR="00F47DC7" w:rsidRPr="0010275C" w:rsidRDefault="005A75FF"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52 pt, craniotomy</w:t>
            </w:r>
          </w:p>
        </w:tc>
        <w:tc>
          <w:tcPr>
            <w:tcW w:w="1701" w:type="dxa"/>
            <w:shd w:val="clear" w:color="auto" w:fill="auto"/>
          </w:tcPr>
          <w:p w:rsidR="00F47DC7" w:rsidRPr="0010275C" w:rsidRDefault="005A75FF"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Wound infi</w:t>
            </w:r>
            <w:r w:rsidR="000A0599">
              <w:rPr>
                <w:rFonts w:ascii="Verdana" w:hAnsi="Verdana"/>
                <w:color w:val="000080"/>
                <w:sz w:val="18"/>
                <w:szCs w:val="18"/>
              </w:rPr>
              <w:t>l</w:t>
            </w:r>
            <w:r w:rsidRPr="0010275C">
              <w:rPr>
                <w:rFonts w:ascii="Verdana" w:hAnsi="Verdana"/>
                <w:color w:val="000080"/>
                <w:sz w:val="18"/>
                <w:szCs w:val="18"/>
              </w:rPr>
              <w:t>tration</w:t>
            </w:r>
          </w:p>
        </w:tc>
        <w:tc>
          <w:tcPr>
            <w:tcW w:w="1417" w:type="dxa"/>
            <w:shd w:val="clear" w:color="auto" w:fill="auto"/>
          </w:tcPr>
          <w:p w:rsidR="00F47DC7" w:rsidRPr="0010275C" w:rsidRDefault="005A75FF"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Placebo</w:t>
            </w:r>
          </w:p>
        </w:tc>
        <w:tc>
          <w:tcPr>
            <w:tcW w:w="2376" w:type="dxa"/>
            <w:shd w:val="clear" w:color="auto" w:fill="auto"/>
          </w:tcPr>
          <w:p w:rsidR="00F47DC7" w:rsidRPr="0010275C" w:rsidRDefault="005A75FF"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Pain at 2 months </w:t>
            </w:r>
            <w:r w:rsidRPr="0010275C">
              <w:rPr>
                <w:rFonts w:ascii="Verdana" w:hAnsi="Verdana"/>
                <w:color w:val="000080"/>
                <w:sz w:val="18"/>
                <w:szCs w:val="18"/>
              </w:rPr>
              <w:sym w:font="Symbol" w:char="F0AF"/>
            </w:r>
            <w:r w:rsidRPr="0010275C">
              <w:rPr>
                <w:rFonts w:ascii="Verdana" w:hAnsi="Verdana"/>
                <w:color w:val="000080"/>
                <w:sz w:val="18"/>
                <w:szCs w:val="18"/>
              </w:rPr>
              <w:t xml:space="preserve"> </w:t>
            </w:r>
          </w:p>
        </w:tc>
      </w:tr>
    </w:tbl>
    <w:p w:rsidR="001B7C92" w:rsidRDefault="001B7C92" w:rsidP="001B7C92">
      <w:pPr>
        <w:ind w:left="720"/>
        <w:jc w:val="both"/>
        <w:rPr>
          <w:color w:val="000080"/>
          <w:sz w:val="18"/>
          <w:szCs w:val="18"/>
        </w:rPr>
      </w:pPr>
    </w:p>
    <w:p w:rsidR="00542F1C" w:rsidRDefault="00542F1C" w:rsidP="0010275C">
      <w:pPr>
        <w:autoSpaceDE w:val="0"/>
        <w:autoSpaceDN w:val="0"/>
        <w:adjustRightInd w:val="0"/>
        <w:rPr>
          <w:rFonts w:ascii="Verdana" w:hAnsi="Verdana"/>
          <w:b/>
          <w:color w:val="000080"/>
          <w:sz w:val="18"/>
          <w:szCs w:val="18"/>
        </w:rPr>
      </w:pPr>
    </w:p>
    <w:p w:rsidR="00542F1C" w:rsidRDefault="00542F1C" w:rsidP="0010275C">
      <w:pPr>
        <w:autoSpaceDE w:val="0"/>
        <w:autoSpaceDN w:val="0"/>
        <w:adjustRightInd w:val="0"/>
        <w:rPr>
          <w:rFonts w:ascii="Verdana" w:hAnsi="Verdana"/>
          <w:b/>
          <w:color w:val="000080"/>
          <w:sz w:val="18"/>
          <w:szCs w:val="18"/>
        </w:rPr>
      </w:pPr>
    </w:p>
    <w:p w:rsidR="00542F1C" w:rsidRDefault="00542F1C" w:rsidP="0010275C">
      <w:pPr>
        <w:autoSpaceDE w:val="0"/>
        <w:autoSpaceDN w:val="0"/>
        <w:adjustRightInd w:val="0"/>
        <w:rPr>
          <w:rFonts w:ascii="Verdana" w:hAnsi="Verdana"/>
          <w:b/>
          <w:color w:val="000080"/>
          <w:sz w:val="18"/>
          <w:szCs w:val="18"/>
        </w:rPr>
      </w:pPr>
    </w:p>
    <w:p w:rsidR="00542F1C" w:rsidRDefault="00542F1C" w:rsidP="0010275C">
      <w:pPr>
        <w:autoSpaceDE w:val="0"/>
        <w:autoSpaceDN w:val="0"/>
        <w:adjustRightInd w:val="0"/>
        <w:rPr>
          <w:rFonts w:ascii="Verdana" w:hAnsi="Verdana"/>
          <w:b/>
          <w:color w:val="000080"/>
          <w:sz w:val="18"/>
          <w:szCs w:val="18"/>
        </w:rPr>
      </w:pPr>
    </w:p>
    <w:p w:rsidR="00542F1C" w:rsidRDefault="00542F1C" w:rsidP="0010275C">
      <w:pPr>
        <w:autoSpaceDE w:val="0"/>
        <w:autoSpaceDN w:val="0"/>
        <w:adjustRightInd w:val="0"/>
        <w:rPr>
          <w:rFonts w:ascii="Verdana" w:hAnsi="Verdana"/>
          <w:b/>
          <w:color w:val="000080"/>
          <w:sz w:val="18"/>
          <w:szCs w:val="18"/>
        </w:rPr>
      </w:pPr>
    </w:p>
    <w:p w:rsidR="00542F1C" w:rsidRDefault="00542F1C" w:rsidP="0010275C">
      <w:pPr>
        <w:autoSpaceDE w:val="0"/>
        <w:autoSpaceDN w:val="0"/>
        <w:adjustRightInd w:val="0"/>
        <w:rPr>
          <w:rFonts w:ascii="Verdana" w:hAnsi="Verdana"/>
          <w:b/>
          <w:color w:val="000080"/>
          <w:sz w:val="18"/>
          <w:szCs w:val="18"/>
        </w:rPr>
      </w:pPr>
    </w:p>
    <w:p w:rsidR="00542F1C" w:rsidRDefault="00542F1C" w:rsidP="0010275C">
      <w:pPr>
        <w:autoSpaceDE w:val="0"/>
        <w:autoSpaceDN w:val="0"/>
        <w:adjustRightInd w:val="0"/>
        <w:rPr>
          <w:rFonts w:ascii="Verdana" w:hAnsi="Verdana"/>
          <w:b/>
          <w:color w:val="000080"/>
          <w:sz w:val="18"/>
          <w:szCs w:val="18"/>
        </w:rPr>
      </w:pPr>
    </w:p>
    <w:p w:rsidR="00542F1C" w:rsidRDefault="00542F1C" w:rsidP="0010275C">
      <w:pPr>
        <w:autoSpaceDE w:val="0"/>
        <w:autoSpaceDN w:val="0"/>
        <w:adjustRightInd w:val="0"/>
        <w:rPr>
          <w:rFonts w:ascii="Verdana" w:hAnsi="Verdana"/>
          <w:b/>
          <w:color w:val="000080"/>
          <w:sz w:val="18"/>
          <w:szCs w:val="18"/>
        </w:rPr>
      </w:pPr>
    </w:p>
    <w:p w:rsidR="00542F1C" w:rsidRDefault="00542F1C" w:rsidP="0010275C">
      <w:pPr>
        <w:autoSpaceDE w:val="0"/>
        <w:autoSpaceDN w:val="0"/>
        <w:adjustRightInd w:val="0"/>
        <w:rPr>
          <w:rFonts w:ascii="Verdana" w:hAnsi="Verdana"/>
          <w:b/>
          <w:color w:val="000080"/>
          <w:sz w:val="18"/>
          <w:szCs w:val="18"/>
        </w:rPr>
      </w:pPr>
    </w:p>
    <w:p w:rsidR="00627B4C" w:rsidRDefault="00627B4C" w:rsidP="0010275C">
      <w:pPr>
        <w:autoSpaceDE w:val="0"/>
        <w:autoSpaceDN w:val="0"/>
        <w:adjustRightInd w:val="0"/>
        <w:rPr>
          <w:rFonts w:ascii="Verdana" w:hAnsi="Verdana"/>
          <w:b/>
          <w:color w:val="000080"/>
          <w:sz w:val="18"/>
          <w:szCs w:val="18"/>
        </w:rPr>
      </w:pPr>
    </w:p>
    <w:p w:rsidR="00627B4C" w:rsidRDefault="00627B4C" w:rsidP="0010275C">
      <w:pPr>
        <w:autoSpaceDE w:val="0"/>
        <w:autoSpaceDN w:val="0"/>
        <w:adjustRightInd w:val="0"/>
        <w:rPr>
          <w:rFonts w:ascii="Verdana" w:hAnsi="Verdana"/>
          <w:b/>
          <w:color w:val="000080"/>
          <w:sz w:val="18"/>
          <w:szCs w:val="18"/>
        </w:rPr>
      </w:pPr>
    </w:p>
    <w:p w:rsidR="00596EA9" w:rsidRPr="0010275C" w:rsidRDefault="00596EA9"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Günekoloogilised operatsioonid</w:t>
      </w:r>
    </w:p>
    <w:p w:rsidR="00354568" w:rsidRPr="0010275C" w:rsidRDefault="00354568" w:rsidP="00EB1682">
      <w:pPr>
        <w:numPr>
          <w:ilvl w:val="0"/>
          <w:numId w:val="20"/>
        </w:num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Spinal anaesthesia in comparison to general anaesthesia reduces the risk of chronic postsurgical pain after </w:t>
      </w:r>
      <w:r w:rsidR="001E4C71" w:rsidRPr="0010275C">
        <w:rPr>
          <w:rFonts w:ascii="Verdana" w:hAnsi="Verdana"/>
          <w:color w:val="000080"/>
          <w:sz w:val="18"/>
          <w:szCs w:val="18"/>
        </w:rPr>
        <w:t>hysterectomy and Ceasarean section ( Level IV)</w:t>
      </w:r>
    </w:p>
    <w:p w:rsidR="00A20699" w:rsidRDefault="00A20699" w:rsidP="00814A0D">
      <w:pPr>
        <w:ind w:left="720"/>
        <w:jc w:val="both"/>
        <w:rPr>
          <w:color w:val="00008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701"/>
        <w:gridCol w:w="1701"/>
        <w:gridCol w:w="1417"/>
        <w:gridCol w:w="2376"/>
      </w:tblGrid>
      <w:tr w:rsidR="005D6358" w:rsidRPr="00450FA1" w:rsidTr="0010275C">
        <w:tc>
          <w:tcPr>
            <w:tcW w:w="1985" w:type="dxa"/>
            <w:shd w:val="clear" w:color="auto" w:fill="auto"/>
          </w:tcPr>
          <w:p w:rsidR="005D6358" w:rsidRPr="0010275C" w:rsidRDefault="0010275C"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A</w:t>
            </w:r>
            <w:r w:rsidR="005D6358" w:rsidRPr="0010275C">
              <w:rPr>
                <w:rFonts w:ascii="Verdana" w:hAnsi="Verdana"/>
                <w:b/>
                <w:color w:val="000080"/>
                <w:sz w:val="18"/>
                <w:szCs w:val="18"/>
              </w:rPr>
              <w:t>uthor, year, level of evidence</w:t>
            </w:r>
          </w:p>
        </w:tc>
        <w:tc>
          <w:tcPr>
            <w:tcW w:w="1701" w:type="dxa"/>
            <w:shd w:val="clear" w:color="auto" w:fill="auto"/>
          </w:tcPr>
          <w:p w:rsidR="005D6358" w:rsidRPr="0010275C" w:rsidRDefault="005D6358" w:rsidP="00450FA1">
            <w:pPr>
              <w:jc w:val="both"/>
              <w:rPr>
                <w:rFonts w:ascii="Verdana" w:hAnsi="Verdana"/>
                <w:b/>
                <w:color w:val="000080"/>
                <w:sz w:val="18"/>
                <w:szCs w:val="18"/>
              </w:rPr>
            </w:pPr>
            <w:r w:rsidRPr="0010275C">
              <w:rPr>
                <w:rFonts w:ascii="Verdana" w:hAnsi="Verdana"/>
                <w:b/>
                <w:color w:val="000080"/>
                <w:sz w:val="18"/>
                <w:szCs w:val="18"/>
              </w:rPr>
              <w:t>Patients</w:t>
            </w:r>
          </w:p>
        </w:tc>
        <w:tc>
          <w:tcPr>
            <w:tcW w:w="1701" w:type="dxa"/>
            <w:shd w:val="clear" w:color="auto" w:fill="auto"/>
          </w:tcPr>
          <w:p w:rsidR="005D6358" w:rsidRPr="0010275C" w:rsidRDefault="005D6358" w:rsidP="00450FA1">
            <w:pPr>
              <w:jc w:val="both"/>
              <w:rPr>
                <w:rFonts w:ascii="Verdana" w:hAnsi="Verdana"/>
                <w:b/>
                <w:color w:val="000080"/>
                <w:sz w:val="18"/>
                <w:szCs w:val="18"/>
              </w:rPr>
            </w:pPr>
            <w:r w:rsidRPr="0010275C">
              <w:rPr>
                <w:rFonts w:ascii="Verdana" w:hAnsi="Verdana"/>
                <w:b/>
                <w:color w:val="000080"/>
                <w:sz w:val="18"/>
                <w:szCs w:val="18"/>
              </w:rPr>
              <w:t>Intervention</w:t>
            </w:r>
          </w:p>
        </w:tc>
        <w:tc>
          <w:tcPr>
            <w:tcW w:w="1417" w:type="dxa"/>
            <w:shd w:val="clear" w:color="auto" w:fill="auto"/>
          </w:tcPr>
          <w:p w:rsidR="005D6358" w:rsidRPr="0010275C" w:rsidRDefault="005D6358" w:rsidP="00450FA1">
            <w:pPr>
              <w:jc w:val="both"/>
              <w:rPr>
                <w:rFonts w:ascii="Verdana" w:hAnsi="Verdana"/>
                <w:b/>
                <w:color w:val="000080"/>
                <w:sz w:val="18"/>
                <w:szCs w:val="18"/>
              </w:rPr>
            </w:pPr>
            <w:r w:rsidRPr="0010275C">
              <w:rPr>
                <w:rFonts w:ascii="Verdana" w:hAnsi="Verdana"/>
                <w:b/>
                <w:color w:val="000080"/>
                <w:sz w:val="18"/>
                <w:szCs w:val="18"/>
              </w:rPr>
              <w:t>Control</w:t>
            </w:r>
          </w:p>
        </w:tc>
        <w:tc>
          <w:tcPr>
            <w:tcW w:w="2376" w:type="dxa"/>
            <w:shd w:val="clear" w:color="auto" w:fill="auto"/>
          </w:tcPr>
          <w:p w:rsidR="005D6358" w:rsidRPr="0010275C" w:rsidRDefault="005D6358" w:rsidP="00450FA1">
            <w:pPr>
              <w:jc w:val="both"/>
              <w:rPr>
                <w:rFonts w:ascii="Verdana" w:hAnsi="Verdana"/>
                <w:b/>
                <w:color w:val="000080"/>
                <w:sz w:val="18"/>
                <w:szCs w:val="18"/>
              </w:rPr>
            </w:pPr>
            <w:r w:rsidRPr="0010275C">
              <w:rPr>
                <w:rFonts w:ascii="Verdana" w:hAnsi="Verdana"/>
                <w:b/>
                <w:color w:val="000080"/>
                <w:sz w:val="18"/>
                <w:szCs w:val="18"/>
              </w:rPr>
              <w:t>Result</w:t>
            </w:r>
          </w:p>
        </w:tc>
      </w:tr>
      <w:tr w:rsidR="005D6358" w:rsidRPr="00450FA1" w:rsidTr="0010275C">
        <w:tc>
          <w:tcPr>
            <w:tcW w:w="1985" w:type="dxa"/>
            <w:shd w:val="clear" w:color="auto" w:fill="auto"/>
          </w:tcPr>
          <w:p w:rsidR="005D6358" w:rsidRPr="0010275C" w:rsidRDefault="005D6358" w:rsidP="0010275C">
            <w:pPr>
              <w:autoSpaceDE w:val="0"/>
              <w:autoSpaceDN w:val="0"/>
              <w:adjustRightInd w:val="0"/>
              <w:rPr>
                <w:rFonts w:ascii="Verdana" w:hAnsi="Verdana"/>
                <w:color w:val="000080"/>
                <w:sz w:val="18"/>
                <w:szCs w:val="18"/>
              </w:rPr>
            </w:pPr>
          </w:p>
        </w:tc>
        <w:tc>
          <w:tcPr>
            <w:tcW w:w="1701" w:type="dxa"/>
            <w:shd w:val="clear" w:color="auto" w:fill="auto"/>
          </w:tcPr>
          <w:p w:rsidR="005D6358" w:rsidRPr="0010275C" w:rsidRDefault="005D6358" w:rsidP="0010275C">
            <w:pPr>
              <w:autoSpaceDE w:val="0"/>
              <w:autoSpaceDN w:val="0"/>
              <w:adjustRightInd w:val="0"/>
              <w:rPr>
                <w:rFonts w:ascii="Verdana" w:hAnsi="Verdana"/>
                <w:color w:val="000080"/>
                <w:sz w:val="18"/>
                <w:szCs w:val="18"/>
              </w:rPr>
            </w:pPr>
          </w:p>
        </w:tc>
        <w:tc>
          <w:tcPr>
            <w:tcW w:w="1701" w:type="dxa"/>
            <w:shd w:val="clear" w:color="auto" w:fill="auto"/>
          </w:tcPr>
          <w:p w:rsidR="005D6358" w:rsidRPr="0010275C" w:rsidRDefault="005D6358" w:rsidP="0010275C">
            <w:pPr>
              <w:autoSpaceDE w:val="0"/>
              <w:autoSpaceDN w:val="0"/>
              <w:adjustRightInd w:val="0"/>
              <w:rPr>
                <w:rFonts w:ascii="Verdana" w:hAnsi="Verdana"/>
                <w:color w:val="000080"/>
                <w:sz w:val="18"/>
                <w:szCs w:val="18"/>
              </w:rPr>
            </w:pPr>
          </w:p>
        </w:tc>
        <w:tc>
          <w:tcPr>
            <w:tcW w:w="1417" w:type="dxa"/>
            <w:shd w:val="clear" w:color="auto" w:fill="auto"/>
          </w:tcPr>
          <w:p w:rsidR="005D6358" w:rsidRPr="0010275C" w:rsidRDefault="005D6358" w:rsidP="0010275C">
            <w:pPr>
              <w:autoSpaceDE w:val="0"/>
              <w:autoSpaceDN w:val="0"/>
              <w:adjustRightInd w:val="0"/>
              <w:rPr>
                <w:rFonts w:ascii="Verdana" w:hAnsi="Verdana"/>
                <w:color w:val="000080"/>
                <w:sz w:val="18"/>
                <w:szCs w:val="18"/>
              </w:rPr>
            </w:pPr>
          </w:p>
        </w:tc>
        <w:tc>
          <w:tcPr>
            <w:tcW w:w="2376" w:type="dxa"/>
            <w:shd w:val="clear" w:color="auto" w:fill="auto"/>
          </w:tcPr>
          <w:p w:rsidR="005D6358" w:rsidRPr="0010275C" w:rsidRDefault="005D6358" w:rsidP="0010275C">
            <w:pPr>
              <w:autoSpaceDE w:val="0"/>
              <w:autoSpaceDN w:val="0"/>
              <w:adjustRightInd w:val="0"/>
              <w:rPr>
                <w:rFonts w:ascii="Verdana" w:hAnsi="Verdana"/>
                <w:color w:val="000080"/>
                <w:sz w:val="18"/>
                <w:szCs w:val="18"/>
              </w:rPr>
            </w:pPr>
          </w:p>
        </w:tc>
      </w:tr>
      <w:tr w:rsidR="005D6358" w:rsidRPr="00450FA1" w:rsidTr="0010275C">
        <w:tc>
          <w:tcPr>
            <w:tcW w:w="1985" w:type="dxa"/>
            <w:shd w:val="clear" w:color="auto" w:fill="auto"/>
          </w:tcPr>
          <w:p w:rsidR="005D6358" w:rsidRPr="0010275C" w:rsidRDefault="005D6358"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Nikolajsen 2004, IV</w:t>
            </w:r>
          </w:p>
        </w:tc>
        <w:tc>
          <w:tcPr>
            <w:tcW w:w="1701" w:type="dxa"/>
            <w:shd w:val="clear" w:color="auto" w:fill="auto"/>
          </w:tcPr>
          <w:p w:rsidR="005D6358" w:rsidRPr="0010275C" w:rsidRDefault="008C3B2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220 , Ceaserean section</w:t>
            </w:r>
          </w:p>
        </w:tc>
        <w:tc>
          <w:tcPr>
            <w:tcW w:w="1701" w:type="dxa"/>
            <w:shd w:val="clear" w:color="auto" w:fill="auto"/>
          </w:tcPr>
          <w:p w:rsidR="005D6358" w:rsidRPr="0010275C" w:rsidRDefault="008C3B2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Questionnaire </w:t>
            </w:r>
          </w:p>
        </w:tc>
        <w:tc>
          <w:tcPr>
            <w:tcW w:w="1417" w:type="dxa"/>
            <w:shd w:val="clear" w:color="auto" w:fill="auto"/>
          </w:tcPr>
          <w:p w:rsidR="005D6358" w:rsidRPr="0010275C" w:rsidRDefault="005D6358" w:rsidP="0010275C">
            <w:pPr>
              <w:autoSpaceDE w:val="0"/>
              <w:autoSpaceDN w:val="0"/>
              <w:adjustRightInd w:val="0"/>
              <w:rPr>
                <w:rFonts w:ascii="Verdana" w:hAnsi="Verdana"/>
                <w:color w:val="000080"/>
                <w:sz w:val="18"/>
                <w:szCs w:val="18"/>
              </w:rPr>
            </w:pPr>
          </w:p>
        </w:tc>
        <w:tc>
          <w:tcPr>
            <w:tcW w:w="2376" w:type="dxa"/>
            <w:shd w:val="clear" w:color="auto" w:fill="auto"/>
          </w:tcPr>
          <w:p w:rsidR="005D6358" w:rsidRPr="0010275C" w:rsidRDefault="008C3B2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Incidence  of chronic pain 12,3%, general anaesthesia &gt; spinal anaesthesia</w:t>
            </w:r>
          </w:p>
        </w:tc>
      </w:tr>
      <w:tr w:rsidR="005D6358" w:rsidRPr="00450FA1" w:rsidTr="0010275C">
        <w:tc>
          <w:tcPr>
            <w:tcW w:w="1985" w:type="dxa"/>
            <w:shd w:val="clear" w:color="auto" w:fill="auto"/>
          </w:tcPr>
          <w:p w:rsidR="005D6358" w:rsidRPr="0010275C" w:rsidRDefault="001B1C4D"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Brandsborg 2007</w:t>
            </w:r>
            <w:r w:rsidR="008C3B22" w:rsidRPr="0010275C">
              <w:rPr>
                <w:rFonts w:ascii="Verdana" w:hAnsi="Verdana"/>
                <w:color w:val="000080"/>
                <w:sz w:val="18"/>
                <w:szCs w:val="18"/>
              </w:rPr>
              <w:t>, IV</w:t>
            </w:r>
          </w:p>
        </w:tc>
        <w:tc>
          <w:tcPr>
            <w:tcW w:w="1701" w:type="dxa"/>
            <w:shd w:val="clear" w:color="auto" w:fill="auto"/>
          </w:tcPr>
          <w:p w:rsidR="005D6358" w:rsidRPr="0010275C" w:rsidRDefault="008C3B2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1299, hysterectomy</w:t>
            </w:r>
          </w:p>
        </w:tc>
        <w:tc>
          <w:tcPr>
            <w:tcW w:w="1701" w:type="dxa"/>
            <w:shd w:val="clear" w:color="auto" w:fill="auto"/>
          </w:tcPr>
          <w:p w:rsidR="005D6358" w:rsidRPr="0010275C" w:rsidRDefault="008C3B2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Questionnaire</w:t>
            </w:r>
          </w:p>
        </w:tc>
        <w:tc>
          <w:tcPr>
            <w:tcW w:w="1417" w:type="dxa"/>
            <w:shd w:val="clear" w:color="auto" w:fill="auto"/>
          </w:tcPr>
          <w:p w:rsidR="005D6358" w:rsidRPr="0010275C" w:rsidRDefault="005D6358" w:rsidP="0010275C">
            <w:pPr>
              <w:autoSpaceDE w:val="0"/>
              <w:autoSpaceDN w:val="0"/>
              <w:adjustRightInd w:val="0"/>
              <w:rPr>
                <w:rFonts w:ascii="Verdana" w:hAnsi="Verdana"/>
                <w:color w:val="000080"/>
                <w:sz w:val="18"/>
                <w:szCs w:val="18"/>
              </w:rPr>
            </w:pPr>
          </w:p>
        </w:tc>
        <w:tc>
          <w:tcPr>
            <w:tcW w:w="2376" w:type="dxa"/>
            <w:shd w:val="clear" w:color="auto" w:fill="auto"/>
          </w:tcPr>
          <w:p w:rsidR="005D6358" w:rsidRPr="0010275C" w:rsidRDefault="008C3B2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General anaesthesia &gt; spinal anaesthesia ( OR 0.42; CI </w:t>
            </w:r>
            <w:r w:rsidR="001B1C4D" w:rsidRPr="0010275C">
              <w:rPr>
                <w:rFonts w:ascii="Verdana" w:hAnsi="Verdana"/>
                <w:color w:val="000080"/>
                <w:sz w:val="18"/>
                <w:szCs w:val="18"/>
              </w:rPr>
              <w:t>0.21 to 0.85)</w:t>
            </w:r>
          </w:p>
        </w:tc>
      </w:tr>
      <w:tr w:rsidR="002E3C6C" w:rsidRPr="00450FA1" w:rsidTr="0010275C">
        <w:tc>
          <w:tcPr>
            <w:tcW w:w="1985" w:type="dxa"/>
            <w:shd w:val="clear" w:color="auto" w:fill="auto"/>
          </w:tcPr>
          <w:p w:rsidR="002E3C6C" w:rsidRPr="0010275C" w:rsidRDefault="002E3C6C"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Fassoulaki 2007, II </w:t>
            </w:r>
          </w:p>
        </w:tc>
        <w:tc>
          <w:tcPr>
            <w:tcW w:w="1701" w:type="dxa"/>
            <w:shd w:val="clear" w:color="auto" w:fill="auto"/>
          </w:tcPr>
          <w:p w:rsidR="002E3C6C" w:rsidRPr="0010275C" w:rsidRDefault="002E3C6C"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60, hysterectomy</w:t>
            </w:r>
          </w:p>
        </w:tc>
        <w:tc>
          <w:tcPr>
            <w:tcW w:w="1701" w:type="dxa"/>
            <w:shd w:val="clear" w:color="auto" w:fill="auto"/>
          </w:tcPr>
          <w:p w:rsidR="002E3C6C" w:rsidRPr="0010275C" w:rsidRDefault="002E3C6C"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Gabapentin + wound infiltration </w:t>
            </w:r>
          </w:p>
        </w:tc>
        <w:tc>
          <w:tcPr>
            <w:tcW w:w="1417" w:type="dxa"/>
            <w:shd w:val="clear" w:color="auto" w:fill="auto"/>
          </w:tcPr>
          <w:p w:rsidR="002E3C6C" w:rsidRPr="0010275C" w:rsidRDefault="002E3C6C"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Placebo</w:t>
            </w:r>
          </w:p>
        </w:tc>
        <w:tc>
          <w:tcPr>
            <w:tcW w:w="2376" w:type="dxa"/>
            <w:shd w:val="clear" w:color="auto" w:fill="auto"/>
          </w:tcPr>
          <w:p w:rsidR="002E3C6C" w:rsidRPr="0010275C" w:rsidRDefault="002E3C6C"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Incidence </w:t>
            </w:r>
            <w:r w:rsidRPr="0010275C">
              <w:rPr>
                <w:rFonts w:ascii="Verdana" w:hAnsi="Verdana"/>
                <w:color w:val="000080"/>
                <w:sz w:val="18"/>
                <w:szCs w:val="18"/>
              </w:rPr>
              <w:sym w:font="Symbol" w:char="F0AF"/>
            </w:r>
          </w:p>
        </w:tc>
      </w:tr>
    </w:tbl>
    <w:p w:rsidR="005D6358" w:rsidRPr="00DB5609" w:rsidRDefault="005D6358" w:rsidP="005D6358">
      <w:pPr>
        <w:ind w:left="720"/>
        <w:jc w:val="both"/>
        <w:rPr>
          <w:b/>
          <w:color w:val="000080"/>
          <w:sz w:val="18"/>
          <w:szCs w:val="18"/>
        </w:rPr>
      </w:pPr>
    </w:p>
    <w:p w:rsidR="00DB5609" w:rsidRPr="0010275C" w:rsidRDefault="00DB5609"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Fantoomvalu</w:t>
      </w:r>
    </w:p>
    <w:p w:rsidR="001B1C4D" w:rsidRPr="0010275C" w:rsidRDefault="001E4C71" w:rsidP="00EB1682">
      <w:pPr>
        <w:numPr>
          <w:ilvl w:val="0"/>
          <w:numId w:val="20"/>
        </w:numPr>
        <w:autoSpaceDE w:val="0"/>
        <w:autoSpaceDN w:val="0"/>
        <w:adjustRightInd w:val="0"/>
        <w:rPr>
          <w:rFonts w:ascii="Verdana" w:hAnsi="Verdana"/>
          <w:color w:val="000080"/>
          <w:sz w:val="18"/>
          <w:szCs w:val="18"/>
        </w:rPr>
      </w:pPr>
      <w:r w:rsidRPr="0010275C">
        <w:rPr>
          <w:rFonts w:ascii="Verdana" w:hAnsi="Verdana"/>
          <w:color w:val="000080"/>
          <w:sz w:val="18"/>
          <w:szCs w:val="18"/>
        </w:rPr>
        <w:t>Continous regional blockade via nerve sheath catheters provides effective postoperative analgesia after amputation, but has no pr</w:t>
      </w:r>
      <w:r w:rsidR="000A0599">
        <w:rPr>
          <w:rFonts w:ascii="Verdana" w:hAnsi="Verdana"/>
          <w:color w:val="000080"/>
          <w:sz w:val="18"/>
          <w:szCs w:val="18"/>
        </w:rPr>
        <w:t>e</w:t>
      </w:r>
      <w:r w:rsidRPr="0010275C">
        <w:rPr>
          <w:rFonts w:ascii="Verdana" w:hAnsi="Verdana"/>
          <w:color w:val="000080"/>
          <w:sz w:val="18"/>
          <w:szCs w:val="18"/>
        </w:rPr>
        <w:t>ventive effect on phantom limb pain ( Level II)</w:t>
      </w:r>
    </w:p>
    <w:p w:rsidR="001E4C71" w:rsidRPr="0010275C" w:rsidRDefault="001E4C71" w:rsidP="00EB1682">
      <w:pPr>
        <w:numPr>
          <w:ilvl w:val="0"/>
          <w:numId w:val="20"/>
        </w:numPr>
        <w:autoSpaceDE w:val="0"/>
        <w:autoSpaceDN w:val="0"/>
        <w:adjustRightInd w:val="0"/>
        <w:rPr>
          <w:rFonts w:ascii="Verdana" w:hAnsi="Verdana"/>
          <w:color w:val="000080"/>
          <w:sz w:val="18"/>
          <w:szCs w:val="18"/>
        </w:rPr>
      </w:pPr>
      <w:r w:rsidRPr="0010275C">
        <w:rPr>
          <w:rFonts w:ascii="Verdana" w:hAnsi="Verdana"/>
          <w:color w:val="000080"/>
          <w:sz w:val="18"/>
          <w:szCs w:val="18"/>
        </w:rPr>
        <w:t>Perioperative epidural analgesia reduces the incidence of severe phantom limb pain ( Level III-2)</w:t>
      </w:r>
    </w:p>
    <w:p w:rsidR="001E4C71" w:rsidRDefault="001E4C71" w:rsidP="00EB1682">
      <w:pPr>
        <w:numPr>
          <w:ilvl w:val="0"/>
          <w:numId w:val="20"/>
        </w:numPr>
        <w:autoSpaceDE w:val="0"/>
        <w:autoSpaceDN w:val="0"/>
        <w:adjustRightInd w:val="0"/>
        <w:rPr>
          <w:rFonts w:ascii="Verdana" w:hAnsi="Verdana"/>
          <w:color w:val="000080"/>
          <w:sz w:val="18"/>
          <w:szCs w:val="18"/>
        </w:rPr>
      </w:pPr>
      <w:r w:rsidRPr="0010275C">
        <w:rPr>
          <w:rFonts w:ascii="Verdana" w:hAnsi="Verdana"/>
          <w:color w:val="000080"/>
          <w:sz w:val="18"/>
          <w:szCs w:val="18"/>
        </w:rPr>
        <w:t>Perioperative ketamine may prevent severe phantom limb pain ( expert opinion)</w:t>
      </w:r>
    </w:p>
    <w:p w:rsidR="0010275C" w:rsidRPr="0010275C" w:rsidRDefault="0010275C" w:rsidP="0010275C">
      <w:pPr>
        <w:autoSpaceDE w:val="0"/>
        <w:autoSpaceDN w:val="0"/>
        <w:adjustRightInd w:val="0"/>
        <w:rPr>
          <w:rFonts w:ascii="Verdana" w:hAnsi="Verdana"/>
          <w:color w:val="00008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701"/>
        <w:gridCol w:w="1417"/>
        <w:gridCol w:w="2376"/>
      </w:tblGrid>
      <w:tr w:rsidR="001B1C4D" w:rsidRPr="001B1C4D" w:rsidTr="0010275C">
        <w:tc>
          <w:tcPr>
            <w:tcW w:w="1843" w:type="dxa"/>
            <w:shd w:val="clear" w:color="auto" w:fill="auto"/>
          </w:tcPr>
          <w:p w:rsidR="001B1C4D" w:rsidRPr="0010275C" w:rsidRDefault="00887BAE"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A</w:t>
            </w:r>
            <w:r w:rsidR="001B1C4D" w:rsidRPr="0010275C">
              <w:rPr>
                <w:rFonts w:ascii="Verdana" w:hAnsi="Verdana"/>
                <w:b/>
                <w:color w:val="000080"/>
                <w:sz w:val="18"/>
                <w:szCs w:val="18"/>
              </w:rPr>
              <w:t>uthor, year, level of evidence</w:t>
            </w:r>
          </w:p>
        </w:tc>
        <w:tc>
          <w:tcPr>
            <w:tcW w:w="1843" w:type="dxa"/>
            <w:shd w:val="clear" w:color="auto" w:fill="auto"/>
          </w:tcPr>
          <w:p w:rsidR="001B1C4D" w:rsidRPr="0010275C" w:rsidRDefault="001B1C4D"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Patients</w:t>
            </w:r>
          </w:p>
        </w:tc>
        <w:tc>
          <w:tcPr>
            <w:tcW w:w="1701" w:type="dxa"/>
            <w:shd w:val="clear" w:color="auto" w:fill="auto"/>
          </w:tcPr>
          <w:p w:rsidR="001B1C4D" w:rsidRPr="0010275C" w:rsidRDefault="001B1C4D"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Intervention</w:t>
            </w:r>
          </w:p>
        </w:tc>
        <w:tc>
          <w:tcPr>
            <w:tcW w:w="1417" w:type="dxa"/>
            <w:shd w:val="clear" w:color="auto" w:fill="auto"/>
          </w:tcPr>
          <w:p w:rsidR="001B1C4D" w:rsidRPr="0010275C" w:rsidRDefault="001B1C4D"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Control</w:t>
            </w:r>
          </w:p>
        </w:tc>
        <w:tc>
          <w:tcPr>
            <w:tcW w:w="2376" w:type="dxa"/>
            <w:shd w:val="clear" w:color="auto" w:fill="auto"/>
          </w:tcPr>
          <w:p w:rsidR="001B1C4D" w:rsidRPr="0010275C" w:rsidRDefault="001B1C4D"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Result</w:t>
            </w:r>
          </w:p>
        </w:tc>
      </w:tr>
      <w:tr w:rsidR="001B1C4D" w:rsidRPr="001B1C4D" w:rsidTr="0010275C">
        <w:tc>
          <w:tcPr>
            <w:tcW w:w="1843" w:type="dxa"/>
            <w:shd w:val="clear" w:color="auto" w:fill="auto"/>
          </w:tcPr>
          <w:p w:rsidR="001B1C4D" w:rsidRPr="0010275C" w:rsidRDefault="001B1C4D"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Halbert 2002, I</w:t>
            </w:r>
            <w:r w:rsidR="00BD5CED" w:rsidRPr="0010275C">
              <w:rPr>
                <w:rFonts w:ascii="Verdana" w:hAnsi="Verdana"/>
                <w:color w:val="000080"/>
                <w:sz w:val="18"/>
                <w:szCs w:val="18"/>
              </w:rPr>
              <w:t>,</w:t>
            </w:r>
          </w:p>
        </w:tc>
        <w:tc>
          <w:tcPr>
            <w:tcW w:w="1843" w:type="dxa"/>
            <w:shd w:val="clear" w:color="auto" w:fill="auto"/>
          </w:tcPr>
          <w:p w:rsidR="001B1C4D" w:rsidRPr="0010275C" w:rsidRDefault="00BD5CED"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12 studies, 375 pt</w:t>
            </w:r>
            <w:r w:rsidR="00DB5609" w:rsidRPr="0010275C">
              <w:rPr>
                <w:rFonts w:ascii="Verdana" w:hAnsi="Verdana"/>
                <w:color w:val="000080"/>
                <w:sz w:val="18"/>
                <w:szCs w:val="18"/>
              </w:rPr>
              <w:t>, amputation</w:t>
            </w:r>
          </w:p>
        </w:tc>
        <w:tc>
          <w:tcPr>
            <w:tcW w:w="1701" w:type="dxa"/>
            <w:shd w:val="clear" w:color="auto" w:fill="auto"/>
          </w:tcPr>
          <w:p w:rsidR="001B1C4D" w:rsidRPr="0010275C" w:rsidRDefault="00BD5CED"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Treatment of acute and chronic phantom limb pain</w:t>
            </w:r>
          </w:p>
        </w:tc>
        <w:tc>
          <w:tcPr>
            <w:tcW w:w="1417" w:type="dxa"/>
            <w:shd w:val="clear" w:color="auto" w:fill="auto"/>
          </w:tcPr>
          <w:p w:rsidR="001B1C4D" w:rsidRPr="0010275C" w:rsidRDefault="001B1C4D" w:rsidP="0010275C">
            <w:pPr>
              <w:autoSpaceDE w:val="0"/>
              <w:autoSpaceDN w:val="0"/>
              <w:adjustRightInd w:val="0"/>
              <w:rPr>
                <w:rFonts w:ascii="Verdana" w:hAnsi="Verdana"/>
                <w:color w:val="000080"/>
                <w:sz w:val="18"/>
                <w:szCs w:val="18"/>
              </w:rPr>
            </w:pPr>
          </w:p>
        </w:tc>
        <w:tc>
          <w:tcPr>
            <w:tcW w:w="2376" w:type="dxa"/>
            <w:shd w:val="clear" w:color="auto" w:fill="auto"/>
          </w:tcPr>
          <w:p w:rsidR="001B1C4D" w:rsidRPr="0010275C" w:rsidRDefault="00BD5CED"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Pre-emp</w:t>
            </w:r>
            <w:r w:rsidR="00211149" w:rsidRPr="0010275C">
              <w:rPr>
                <w:rFonts w:ascii="Verdana" w:hAnsi="Verdana"/>
                <w:color w:val="000080"/>
                <w:sz w:val="18"/>
                <w:szCs w:val="18"/>
              </w:rPr>
              <w:t>tive epidural , early</w:t>
            </w:r>
            <w:r w:rsidRPr="0010275C">
              <w:rPr>
                <w:rFonts w:ascii="Verdana" w:hAnsi="Verdana"/>
                <w:color w:val="000080"/>
                <w:sz w:val="18"/>
                <w:szCs w:val="18"/>
              </w:rPr>
              <w:t xml:space="preserve"> regional blocks </w:t>
            </w:r>
            <w:r w:rsidRPr="0010275C">
              <w:rPr>
                <w:rFonts w:ascii="Verdana" w:hAnsi="Verdana"/>
                <w:color w:val="000080"/>
                <w:sz w:val="18"/>
                <w:szCs w:val="18"/>
              </w:rPr>
              <w:sym w:font="Symbol" w:char="F0AB"/>
            </w:r>
          </w:p>
        </w:tc>
      </w:tr>
      <w:tr w:rsidR="001B1C4D" w:rsidRPr="001B1C4D" w:rsidTr="0010275C">
        <w:tc>
          <w:tcPr>
            <w:tcW w:w="1843" w:type="dxa"/>
            <w:shd w:val="clear" w:color="auto" w:fill="auto"/>
          </w:tcPr>
          <w:p w:rsidR="001B1C4D" w:rsidRPr="0010275C" w:rsidRDefault="0021114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Gehling 2003, III-2</w:t>
            </w:r>
          </w:p>
        </w:tc>
        <w:tc>
          <w:tcPr>
            <w:tcW w:w="1843" w:type="dxa"/>
            <w:shd w:val="clear" w:color="auto" w:fill="auto"/>
          </w:tcPr>
          <w:p w:rsidR="001B1C4D" w:rsidRPr="0010275C" w:rsidRDefault="0021114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Systematic review</w:t>
            </w:r>
          </w:p>
          <w:p w:rsidR="00DB5609" w:rsidRPr="0010275C" w:rsidRDefault="00DB560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3 RCTs, amputation</w:t>
            </w:r>
          </w:p>
        </w:tc>
        <w:tc>
          <w:tcPr>
            <w:tcW w:w="1701" w:type="dxa"/>
            <w:shd w:val="clear" w:color="auto" w:fill="auto"/>
          </w:tcPr>
          <w:p w:rsidR="001B1C4D" w:rsidRPr="0010275C" w:rsidRDefault="00DB560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Perioperative epidural analgesia</w:t>
            </w:r>
          </w:p>
        </w:tc>
        <w:tc>
          <w:tcPr>
            <w:tcW w:w="1417" w:type="dxa"/>
            <w:shd w:val="clear" w:color="auto" w:fill="auto"/>
          </w:tcPr>
          <w:p w:rsidR="001B1C4D" w:rsidRPr="0010275C" w:rsidRDefault="00DB560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Systemic analgesia</w:t>
            </w:r>
          </w:p>
        </w:tc>
        <w:tc>
          <w:tcPr>
            <w:tcW w:w="2376" w:type="dxa"/>
            <w:shd w:val="clear" w:color="auto" w:fill="auto"/>
          </w:tcPr>
          <w:p w:rsidR="001B1C4D" w:rsidRPr="0010275C" w:rsidRDefault="0021114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Perio</w:t>
            </w:r>
            <w:r w:rsidR="000A0599">
              <w:rPr>
                <w:rFonts w:ascii="Verdana" w:hAnsi="Verdana"/>
                <w:color w:val="000080"/>
                <w:sz w:val="18"/>
                <w:szCs w:val="18"/>
              </w:rPr>
              <w:t>p</w:t>
            </w:r>
            <w:r w:rsidRPr="0010275C">
              <w:rPr>
                <w:rFonts w:ascii="Verdana" w:hAnsi="Verdana"/>
                <w:color w:val="000080"/>
                <w:sz w:val="18"/>
                <w:szCs w:val="18"/>
              </w:rPr>
              <w:t>erative epidural reduces pain at 12 months ( NNT 5,8 95% CI 0.32 – 28.6)</w:t>
            </w:r>
          </w:p>
        </w:tc>
      </w:tr>
      <w:tr w:rsidR="001B1C4D" w:rsidRPr="001B1C4D" w:rsidTr="0010275C">
        <w:tc>
          <w:tcPr>
            <w:tcW w:w="1843" w:type="dxa"/>
            <w:shd w:val="clear" w:color="auto" w:fill="auto"/>
          </w:tcPr>
          <w:p w:rsidR="001B1C4D" w:rsidRPr="0010275C" w:rsidRDefault="00DB560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lastRenderedPageBreak/>
              <w:t>Dertwinkel 2002, III-3</w:t>
            </w:r>
          </w:p>
        </w:tc>
        <w:tc>
          <w:tcPr>
            <w:tcW w:w="1843" w:type="dxa"/>
            <w:shd w:val="clear" w:color="auto" w:fill="auto"/>
          </w:tcPr>
          <w:p w:rsidR="001B1C4D" w:rsidRPr="0010275C" w:rsidRDefault="00DB560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28 pt, amputation</w:t>
            </w:r>
          </w:p>
        </w:tc>
        <w:tc>
          <w:tcPr>
            <w:tcW w:w="1701" w:type="dxa"/>
            <w:shd w:val="clear" w:color="auto" w:fill="auto"/>
          </w:tcPr>
          <w:p w:rsidR="001B1C4D" w:rsidRPr="0010275C" w:rsidRDefault="00DB560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i/v ketamine preop </w:t>
            </w:r>
            <w:r w:rsidRPr="0010275C">
              <w:rPr>
                <w:rFonts w:ascii="Verdana" w:hAnsi="Verdana"/>
                <w:color w:val="000080"/>
                <w:sz w:val="18"/>
                <w:szCs w:val="18"/>
              </w:rPr>
              <w:sym w:font="Symbol" w:char="F0AE"/>
            </w:r>
            <w:r w:rsidRPr="0010275C">
              <w:rPr>
                <w:rFonts w:ascii="Verdana" w:hAnsi="Verdana"/>
                <w:color w:val="000080"/>
                <w:sz w:val="18"/>
                <w:szCs w:val="18"/>
              </w:rPr>
              <w:t xml:space="preserve"> 72 h postop</w:t>
            </w:r>
          </w:p>
        </w:tc>
        <w:tc>
          <w:tcPr>
            <w:tcW w:w="1417" w:type="dxa"/>
            <w:shd w:val="clear" w:color="auto" w:fill="auto"/>
          </w:tcPr>
          <w:p w:rsidR="001B1C4D" w:rsidRPr="0010275C" w:rsidRDefault="00DB560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No ketamine</w:t>
            </w:r>
          </w:p>
        </w:tc>
        <w:tc>
          <w:tcPr>
            <w:tcW w:w="2376" w:type="dxa"/>
            <w:shd w:val="clear" w:color="auto" w:fill="auto"/>
          </w:tcPr>
          <w:p w:rsidR="001B1C4D" w:rsidRPr="0010275C" w:rsidRDefault="00DC618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Severe  pain </w:t>
            </w:r>
            <w:r w:rsidRPr="0010275C">
              <w:rPr>
                <w:rFonts w:ascii="Verdana" w:hAnsi="Verdana"/>
                <w:color w:val="000080"/>
                <w:sz w:val="18"/>
                <w:szCs w:val="18"/>
              </w:rPr>
              <w:sym w:font="Symbol" w:char="F0AF"/>
            </w:r>
            <w:r w:rsidRPr="0010275C">
              <w:rPr>
                <w:rFonts w:ascii="Verdana" w:hAnsi="Verdana"/>
                <w:color w:val="000080"/>
                <w:sz w:val="18"/>
                <w:szCs w:val="18"/>
              </w:rPr>
              <w:t xml:space="preserve">, overal incidence </w:t>
            </w:r>
            <w:r w:rsidRPr="0010275C">
              <w:rPr>
                <w:rFonts w:ascii="Verdana" w:hAnsi="Verdana"/>
                <w:color w:val="000080"/>
                <w:sz w:val="18"/>
                <w:szCs w:val="18"/>
              </w:rPr>
              <w:sym w:font="Symbol" w:char="F0AB"/>
            </w:r>
          </w:p>
        </w:tc>
      </w:tr>
      <w:tr w:rsidR="00DC6189" w:rsidRPr="001B1C4D" w:rsidTr="0010275C">
        <w:tc>
          <w:tcPr>
            <w:tcW w:w="1843" w:type="dxa"/>
            <w:shd w:val="clear" w:color="auto" w:fill="auto"/>
          </w:tcPr>
          <w:p w:rsidR="00DC6189" w:rsidRPr="0010275C" w:rsidRDefault="00DC618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Hayes 2004, II</w:t>
            </w:r>
          </w:p>
        </w:tc>
        <w:tc>
          <w:tcPr>
            <w:tcW w:w="1843" w:type="dxa"/>
            <w:shd w:val="clear" w:color="auto" w:fill="auto"/>
          </w:tcPr>
          <w:p w:rsidR="00DC6189" w:rsidRPr="0010275C" w:rsidRDefault="00DC618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45 pt, amputation</w:t>
            </w:r>
          </w:p>
        </w:tc>
        <w:tc>
          <w:tcPr>
            <w:tcW w:w="1701" w:type="dxa"/>
            <w:shd w:val="clear" w:color="auto" w:fill="auto"/>
          </w:tcPr>
          <w:p w:rsidR="00DC6189" w:rsidRPr="0010275C" w:rsidRDefault="00DC618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i/v ketamine</w:t>
            </w:r>
          </w:p>
        </w:tc>
        <w:tc>
          <w:tcPr>
            <w:tcW w:w="1417" w:type="dxa"/>
            <w:shd w:val="clear" w:color="auto" w:fill="auto"/>
          </w:tcPr>
          <w:p w:rsidR="00DC6189" w:rsidRPr="0010275C" w:rsidRDefault="00DC618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Placebo</w:t>
            </w:r>
          </w:p>
        </w:tc>
        <w:tc>
          <w:tcPr>
            <w:tcW w:w="2376" w:type="dxa"/>
            <w:shd w:val="clear" w:color="auto" w:fill="auto"/>
          </w:tcPr>
          <w:p w:rsidR="00DC6189" w:rsidRPr="0010275C" w:rsidRDefault="00DC6189"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Incidence </w:t>
            </w:r>
            <w:r w:rsidRPr="0010275C">
              <w:rPr>
                <w:rFonts w:ascii="Verdana" w:hAnsi="Verdana"/>
                <w:color w:val="000080"/>
                <w:sz w:val="18"/>
                <w:szCs w:val="18"/>
              </w:rPr>
              <w:sym w:font="Symbol" w:char="F0AB"/>
            </w:r>
          </w:p>
        </w:tc>
      </w:tr>
      <w:tr w:rsidR="00E51B0B" w:rsidRPr="001B1C4D" w:rsidTr="0010275C">
        <w:tc>
          <w:tcPr>
            <w:tcW w:w="1843" w:type="dxa"/>
            <w:shd w:val="clear" w:color="auto" w:fill="auto"/>
          </w:tcPr>
          <w:p w:rsidR="00E51B0B" w:rsidRPr="0010275C" w:rsidRDefault="00E51B0B"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Wilson, 2008, II</w:t>
            </w:r>
          </w:p>
        </w:tc>
        <w:tc>
          <w:tcPr>
            <w:tcW w:w="1843" w:type="dxa"/>
            <w:shd w:val="clear" w:color="auto" w:fill="auto"/>
          </w:tcPr>
          <w:p w:rsidR="00E51B0B" w:rsidRPr="0010275C" w:rsidRDefault="0010275C" w:rsidP="0010275C">
            <w:pPr>
              <w:autoSpaceDE w:val="0"/>
              <w:autoSpaceDN w:val="0"/>
              <w:adjustRightInd w:val="0"/>
              <w:rPr>
                <w:rFonts w:ascii="Verdana" w:hAnsi="Verdana"/>
                <w:color w:val="000080"/>
                <w:sz w:val="18"/>
                <w:szCs w:val="18"/>
              </w:rPr>
            </w:pPr>
            <w:r>
              <w:rPr>
                <w:rFonts w:ascii="Verdana" w:hAnsi="Verdana"/>
                <w:color w:val="000080"/>
                <w:sz w:val="18"/>
                <w:szCs w:val="18"/>
              </w:rPr>
              <w:t>53 pt, amputati</w:t>
            </w:r>
            <w:r w:rsidR="00B72866" w:rsidRPr="0010275C">
              <w:rPr>
                <w:rFonts w:ascii="Verdana" w:hAnsi="Verdana"/>
                <w:color w:val="000080"/>
                <w:sz w:val="18"/>
                <w:szCs w:val="18"/>
              </w:rPr>
              <w:t>on</w:t>
            </w:r>
          </w:p>
        </w:tc>
        <w:tc>
          <w:tcPr>
            <w:tcW w:w="1701" w:type="dxa"/>
            <w:shd w:val="clear" w:color="auto" w:fill="auto"/>
          </w:tcPr>
          <w:p w:rsidR="00E51B0B" w:rsidRPr="0010275C" w:rsidRDefault="00887BA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Epidural k</w:t>
            </w:r>
            <w:r w:rsidR="00B72866" w:rsidRPr="0010275C">
              <w:rPr>
                <w:rFonts w:ascii="Verdana" w:hAnsi="Verdana"/>
                <w:color w:val="000080"/>
                <w:sz w:val="18"/>
                <w:szCs w:val="18"/>
              </w:rPr>
              <w:t xml:space="preserve">etamine </w:t>
            </w:r>
            <w:r w:rsidRPr="0010275C">
              <w:rPr>
                <w:rFonts w:ascii="Verdana" w:hAnsi="Verdana"/>
                <w:color w:val="000080"/>
                <w:sz w:val="18"/>
                <w:szCs w:val="18"/>
              </w:rPr>
              <w:t xml:space="preserve">+ bupivacaine infusion </w:t>
            </w:r>
          </w:p>
        </w:tc>
        <w:tc>
          <w:tcPr>
            <w:tcW w:w="1417" w:type="dxa"/>
            <w:shd w:val="clear" w:color="auto" w:fill="auto"/>
          </w:tcPr>
          <w:p w:rsidR="00E51B0B" w:rsidRPr="0010275C" w:rsidRDefault="00887BA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Epidural saline + bupivacaine infusion</w:t>
            </w:r>
          </w:p>
        </w:tc>
        <w:tc>
          <w:tcPr>
            <w:tcW w:w="2376" w:type="dxa"/>
            <w:shd w:val="clear" w:color="auto" w:fill="auto"/>
          </w:tcPr>
          <w:p w:rsidR="00E51B0B" w:rsidRPr="0010275C" w:rsidRDefault="00887BA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Incidence </w:t>
            </w:r>
            <w:r w:rsidRPr="0010275C">
              <w:rPr>
                <w:rFonts w:ascii="Verdana" w:hAnsi="Verdana"/>
                <w:color w:val="000080"/>
                <w:sz w:val="18"/>
                <w:szCs w:val="18"/>
              </w:rPr>
              <w:sym w:font="Symbol" w:char="F0AB"/>
            </w:r>
            <w:r w:rsidRPr="0010275C">
              <w:rPr>
                <w:rFonts w:ascii="Verdana" w:hAnsi="Verdana"/>
                <w:color w:val="000080"/>
                <w:sz w:val="18"/>
                <w:szCs w:val="18"/>
              </w:rPr>
              <w:t xml:space="preserve"> </w:t>
            </w:r>
          </w:p>
        </w:tc>
      </w:tr>
    </w:tbl>
    <w:p w:rsidR="001B1C4D" w:rsidRDefault="001B1C4D" w:rsidP="001B1C4D">
      <w:pPr>
        <w:ind w:left="720"/>
        <w:jc w:val="both"/>
        <w:rPr>
          <w:color w:val="000080"/>
          <w:sz w:val="18"/>
          <w:szCs w:val="18"/>
        </w:rPr>
      </w:pPr>
    </w:p>
    <w:p w:rsidR="00887BAE" w:rsidRDefault="00887BAE"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Post-thoracotomy pain syndrome</w:t>
      </w:r>
    </w:p>
    <w:p w:rsidR="0010275C" w:rsidRPr="0010275C" w:rsidRDefault="0010275C" w:rsidP="0010275C">
      <w:pPr>
        <w:autoSpaceDE w:val="0"/>
        <w:autoSpaceDN w:val="0"/>
        <w:adjustRightInd w:val="0"/>
        <w:rPr>
          <w:rFonts w:ascii="Verdana" w:hAnsi="Verdana"/>
          <w:b/>
          <w:color w:val="000080"/>
          <w:sz w:val="18"/>
          <w:szCs w:val="18"/>
        </w:rPr>
      </w:pPr>
    </w:p>
    <w:p w:rsidR="001E4C71" w:rsidRPr="0010275C" w:rsidRDefault="001E4C71" w:rsidP="00EB1682">
      <w:pPr>
        <w:numPr>
          <w:ilvl w:val="0"/>
          <w:numId w:val="21"/>
        </w:numPr>
        <w:autoSpaceDE w:val="0"/>
        <w:autoSpaceDN w:val="0"/>
        <w:adjustRightInd w:val="0"/>
        <w:rPr>
          <w:rFonts w:ascii="Verdana" w:hAnsi="Verdana"/>
          <w:color w:val="000080"/>
          <w:sz w:val="18"/>
          <w:szCs w:val="18"/>
        </w:rPr>
      </w:pPr>
      <w:r w:rsidRPr="0010275C">
        <w:rPr>
          <w:rFonts w:ascii="Verdana" w:hAnsi="Verdana"/>
          <w:color w:val="000080"/>
          <w:sz w:val="18"/>
          <w:szCs w:val="18"/>
        </w:rPr>
        <w:t>Perioperative epidural analgesia reduces the incidence of post-thoracotomy pain syndrome ( Level II )</w:t>
      </w:r>
    </w:p>
    <w:p w:rsidR="001E4C71" w:rsidRDefault="001E4C71" w:rsidP="00EB1682">
      <w:pPr>
        <w:numPr>
          <w:ilvl w:val="0"/>
          <w:numId w:val="21"/>
        </w:numPr>
        <w:autoSpaceDE w:val="0"/>
        <w:autoSpaceDN w:val="0"/>
        <w:adjustRightInd w:val="0"/>
        <w:rPr>
          <w:rFonts w:ascii="Verdana" w:hAnsi="Verdana"/>
          <w:color w:val="000080"/>
          <w:sz w:val="18"/>
          <w:szCs w:val="18"/>
        </w:rPr>
      </w:pPr>
      <w:r w:rsidRPr="0010275C">
        <w:rPr>
          <w:rFonts w:ascii="Verdana" w:hAnsi="Verdana"/>
          <w:color w:val="000080"/>
          <w:sz w:val="18"/>
          <w:szCs w:val="18"/>
        </w:rPr>
        <w:t>Cryoanalgesia for thoracotomy relieves postoperative pain but increases the risk of post-thoracotomy pain syndrome  ( Level II )</w:t>
      </w:r>
    </w:p>
    <w:p w:rsidR="0010275C" w:rsidRDefault="0010275C" w:rsidP="0010275C">
      <w:pPr>
        <w:autoSpaceDE w:val="0"/>
        <w:autoSpaceDN w:val="0"/>
        <w:adjustRightInd w:val="0"/>
        <w:rPr>
          <w:rFonts w:ascii="Verdana" w:hAnsi="Verdana"/>
          <w:color w:val="000080"/>
          <w:sz w:val="18"/>
          <w:szCs w:val="18"/>
        </w:rPr>
      </w:pPr>
    </w:p>
    <w:p w:rsidR="0010275C" w:rsidRPr="0010275C" w:rsidRDefault="0010275C" w:rsidP="0010275C">
      <w:pPr>
        <w:autoSpaceDE w:val="0"/>
        <w:autoSpaceDN w:val="0"/>
        <w:adjustRightInd w:val="0"/>
        <w:rPr>
          <w:rFonts w:ascii="Verdana" w:hAnsi="Verdana"/>
          <w:color w:val="000080"/>
          <w:sz w:val="18"/>
          <w:szCs w:val="18"/>
        </w:rPr>
      </w:pPr>
    </w:p>
    <w:p w:rsidR="00887BAE" w:rsidRDefault="00887BAE" w:rsidP="00814A0D">
      <w:pPr>
        <w:ind w:left="720"/>
        <w:jc w:val="both"/>
        <w:rPr>
          <w:color w:val="00008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843"/>
        <w:gridCol w:w="1701"/>
        <w:gridCol w:w="2234"/>
      </w:tblGrid>
      <w:tr w:rsidR="00887BAE" w:rsidRPr="00450FA1" w:rsidTr="00627B4C">
        <w:tc>
          <w:tcPr>
            <w:tcW w:w="1701" w:type="dxa"/>
            <w:shd w:val="clear" w:color="auto" w:fill="auto"/>
          </w:tcPr>
          <w:p w:rsidR="00887BAE" w:rsidRPr="0010275C" w:rsidRDefault="0010275C"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A</w:t>
            </w:r>
            <w:r w:rsidR="00887BAE" w:rsidRPr="0010275C">
              <w:rPr>
                <w:rFonts w:ascii="Verdana" w:hAnsi="Verdana"/>
                <w:b/>
                <w:color w:val="000080"/>
                <w:sz w:val="18"/>
                <w:szCs w:val="18"/>
              </w:rPr>
              <w:t>uthor, year, level of evidence</w:t>
            </w:r>
          </w:p>
        </w:tc>
        <w:tc>
          <w:tcPr>
            <w:tcW w:w="1701" w:type="dxa"/>
            <w:shd w:val="clear" w:color="auto" w:fill="auto"/>
          </w:tcPr>
          <w:p w:rsidR="00887BAE" w:rsidRPr="0010275C" w:rsidRDefault="00887BAE"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Patients</w:t>
            </w:r>
          </w:p>
        </w:tc>
        <w:tc>
          <w:tcPr>
            <w:tcW w:w="1843" w:type="dxa"/>
            <w:shd w:val="clear" w:color="auto" w:fill="auto"/>
          </w:tcPr>
          <w:p w:rsidR="00887BAE" w:rsidRPr="0010275C" w:rsidRDefault="00887BAE"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Intervention</w:t>
            </w:r>
          </w:p>
        </w:tc>
        <w:tc>
          <w:tcPr>
            <w:tcW w:w="1701" w:type="dxa"/>
            <w:shd w:val="clear" w:color="auto" w:fill="auto"/>
          </w:tcPr>
          <w:p w:rsidR="00887BAE" w:rsidRPr="0010275C" w:rsidRDefault="00887BAE"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Control</w:t>
            </w:r>
          </w:p>
        </w:tc>
        <w:tc>
          <w:tcPr>
            <w:tcW w:w="2234" w:type="dxa"/>
            <w:shd w:val="clear" w:color="auto" w:fill="auto"/>
          </w:tcPr>
          <w:p w:rsidR="00887BAE" w:rsidRPr="0010275C" w:rsidRDefault="00887BAE"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Result</w:t>
            </w:r>
          </w:p>
        </w:tc>
      </w:tr>
      <w:tr w:rsidR="00887BAE" w:rsidRPr="00450FA1" w:rsidTr="00627B4C">
        <w:tc>
          <w:tcPr>
            <w:tcW w:w="1701" w:type="dxa"/>
            <w:shd w:val="clear" w:color="auto" w:fill="auto"/>
          </w:tcPr>
          <w:p w:rsidR="00887BAE" w:rsidRPr="0010275C" w:rsidRDefault="00386545"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Sentürk, 2002 ,II</w:t>
            </w:r>
          </w:p>
        </w:tc>
        <w:tc>
          <w:tcPr>
            <w:tcW w:w="1701" w:type="dxa"/>
            <w:shd w:val="clear" w:color="auto" w:fill="auto"/>
          </w:tcPr>
          <w:p w:rsidR="00887BAE" w:rsidRPr="0010275C" w:rsidRDefault="00386545"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69, thoracotomy</w:t>
            </w:r>
          </w:p>
        </w:tc>
        <w:tc>
          <w:tcPr>
            <w:tcW w:w="1843" w:type="dxa"/>
            <w:shd w:val="clear" w:color="auto" w:fill="auto"/>
          </w:tcPr>
          <w:p w:rsidR="00887BAE" w:rsidRPr="0010275C" w:rsidRDefault="00386545"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1. Pre-op epidural</w:t>
            </w:r>
          </w:p>
          <w:p w:rsidR="00386545" w:rsidRPr="0010275C" w:rsidRDefault="00386545"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2. Post- op epidural</w:t>
            </w:r>
          </w:p>
        </w:tc>
        <w:tc>
          <w:tcPr>
            <w:tcW w:w="1701" w:type="dxa"/>
            <w:shd w:val="clear" w:color="auto" w:fill="auto"/>
          </w:tcPr>
          <w:p w:rsidR="00887BAE" w:rsidRPr="0010275C" w:rsidRDefault="00386545"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i/v PCA </w:t>
            </w:r>
          </w:p>
        </w:tc>
        <w:tc>
          <w:tcPr>
            <w:tcW w:w="2234" w:type="dxa"/>
            <w:shd w:val="clear" w:color="auto" w:fill="auto"/>
          </w:tcPr>
          <w:p w:rsidR="00887BAE" w:rsidRPr="0010275C" w:rsidRDefault="00386545"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At 6 months:  chronic pain </w:t>
            </w:r>
            <w:r w:rsidRPr="0010275C">
              <w:rPr>
                <w:rFonts w:ascii="Verdana" w:hAnsi="Verdana"/>
                <w:color w:val="000080"/>
                <w:sz w:val="18"/>
                <w:szCs w:val="18"/>
              </w:rPr>
              <w:sym w:font="Symbol" w:char="F0AF"/>
            </w:r>
            <w:r w:rsidRPr="0010275C">
              <w:rPr>
                <w:rFonts w:ascii="Verdana" w:hAnsi="Verdana"/>
                <w:color w:val="000080"/>
                <w:sz w:val="18"/>
                <w:szCs w:val="18"/>
              </w:rPr>
              <w:t>: pre-TEA &lt; post-TEA &lt; i/v PCA</w:t>
            </w:r>
          </w:p>
        </w:tc>
      </w:tr>
    </w:tbl>
    <w:p w:rsidR="00627B4C" w:rsidRDefault="00627B4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843"/>
        <w:gridCol w:w="1701"/>
        <w:gridCol w:w="2234"/>
      </w:tblGrid>
      <w:tr w:rsidR="00887BAE" w:rsidRPr="00450FA1" w:rsidTr="0010275C">
        <w:tc>
          <w:tcPr>
            <w:tcW w:w="1701" w:type="dxa"/>
            <w:shd w:val="clear" w:color="auto" w:fill="auto"/>
          </w:tcPr>
          <w:p w:rsidR="00887BAE" w:rsidRPr="0010275C" w:rsidRDefault="009E5045"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Bong 2005 , I</w:t>
            </w:r>
          </w:p>
        </w:tc>
        <w:tc>
          <w:tcPr>
            <w:tcW w:w="1701" w:type="dxa"/>
            <w:shd w:val="clear" w:color="auto" w:fill="auto"/>
          </w:tcPr>
          <w:p w:rsidR="00887BAE" w:rsidRPr="0010275C" w:rsidRDefault="00103D5F"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3 RCT, 206, thoracotomy</w:t>
            </w:r>
          </w:p>
        </w:tc>
        <w:tc>
          <w:tcPr>
            <w:tcW w:w="1843" w:type="dxa"/>
            <w:shd w:val="clear" w:color="auto" w:fill="auto"/>
          </w:tcPr>
          <w:p w:rsidR="00887BAE" w:rsidRPr="0010275C" w:rsidRDefault="00103D5F"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Pre-emptive epidural </w:t>
            </w:r>
          </w:p>
        </w:tc>
        <w:tc>
          <w:tcPr>
            <w:tcW w:w="1701" w:type="dxa"/>
            <w:shd w:val="clear" w:color="auto" w:fill="auto"/>
          </w:tcPr>
          <w:p w:rsidR="00887BAE" w:rsidRPr="0010275C" w:rsidRDefault="00887BAE" w:rsidP="0010275C">
            <w:pPr>
              <w:autoSpaceDE w:val="0"/>
              <w:autoSpaceDN w:val="0"/>
              <w:adjustRightInd w:val="0"/>
              <w:rPr>
                <w:rFonts w:ascii="Verdana" w:hAnsi="Verdana"/>
                <w:color w:val="000080"/>
                <w:sz w:val="18"/>
                <w:szCs w:val="18"/>
              </w:rPr>
            </w:pPr>
          </w:p>
        </w:tc>
        <w:tc>
          <w:tcPr>
            <w:tcW w:w="2234" w:type="dxa"/>
            <w:shd w:val="clear" w:color="auto" w:fill="auto"/>
          </w:tcPr>
          <w:p w:rsidR="00887BAE" w:rsidRPr="0010275C" w:rsidRDefault="00103D5F"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sym w:font="Symbol" w:char="F0AB"/>
            </w:r>
          </w:p>
        </w:tc>
      </w:tr>
      <w:tr w:rsidR="00887BAE" w:rsidRPr="00450FA1" w:rsidTr="0010275C">
        <w:tc>
          <w:tcPr>
            <w:tcW w:w="1701" w:type="dxa"/>
            <w:shd w:val="clear" w:color="auto" w:fill="auto"/>
          </w:tcPr>
          <w:p w:rsidR="00887BAE" w:rsidRPr="0010275C" w:rsidRDefault="002544FA"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Suzuki 2006, II</w:t>
            </w:r>
          </w:p>
        </w:tc>
        <w:tc>
          <w:tcPr>
            <w:tcW w:w="1701" w:type="dxa"/>
            <w:shd w:val="clear" w:color="auto" w:fill="auto"/>
          </w:tcPr>
          <w:p w:rsidR="00887BAE" w:rsidRPr="0010275C" w:rsidRDefault="002544FA"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49 pt, thoracotomy</w:t>
            </w:r>
          </w:p>
        </w:tc>
        <w:tc>
          <w:tcPr>
            <w:tcW w:w="1843" w:type="dxa"/>
            <w:shd w:val="clear" w:color="auto" w:fill="auto"/>
          </w:tcPr>
          <w:p w:rsidR="00887BAE" w:rsidRPr="0010275C" w:rsidRDefault="002544FA"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Epidural + i/v ketamine</w:t>
            </w:r>
          </w:p>
        </w:tc>
        <w:tc>
          <w:tcPr>
            <w:tcW w:w="1701" w:type="dxa"/>
            <w:shd w:val="clear" w:color="auto" w:fill="auto"/>
          </w:tcPr>
          <w:p w:rsidR="00887BAE" w:rsidRPr="0010275C" w:rsidRDefault="002544FA"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Epidural + i/v placebo</w:t>
            </w:r>
          </w:p>
        </w:tc>
        <w:tc>
          <w:tcPr>
            <w:tcW w:w="2234" w:type="dxa"/>
            <w:shd w:val="clear" w:color="auto" w:fill="auto"/>
          </w:tcPr>
          <w:p w:rsidR="00887BAE" w:rsidRPr="0010275C" w:rsidRDefault="002544FA"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At 1 and 3 months: pain scores </w:t>
            </w:r>
            <w:r w:rsidRPr="0010275C">
              <w:rPr>
                <w:rFonts w:ascii="Verdana" w:hAnsi="Verdana"/>
                <w:color w:val="000080"/>
                <w:sz w:val="18"/>
                <w:szCs w:val="18"/>
              </w:rPr>
              <w:sym w:font="Symbol" w:char="F0AF"/>
            </w:r>
          </w:p>
        </w:tc>
      </w:tr>
      <w:tr w:rsidR="007E14B8" w:rsidRPr="00450FA1" w:rsidTr="0010275C">
        <w:tc>
          <w:tcPr>
            <w:tcW w:w="1701" w:type="dxa"/>
            <w:shd w:val="clear" w:color="auto" w:fill="auto"/>
          </w:tcPr>
          <w:p w:rsidR="007E14B8" w:rsidRPr="0010275C" w:rsidRDefault="007E14B8"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Ju 2008, II</w:t>
            </w:r>
          </w:p>
        </w:tc>
        <w:tc>
          <w:tcPr>
            <w:tcW w:w="1701" w:type="dxa"/>
            <w:shd w:val="clear" w:color="auto" w:fill="auto"/>
          </w:tcPr>
          <w:p w:rsidR="007E14B8" w:rsidRPr="0010275C" w:rsidRDefault="007E14B8"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107, thoracotomy</w:t>
            </w:r>
          </w:p>
        </w:tc>
        <w:tc>
          <w:tcPr>
            <w:tcW w:w="1843" w:type="dxa"/>
            <w:shd w:val="clear" w:color="auto" w:fill="auto"/>
          </w:tcPr>
          <w:p w:rsidR="007E14B8" w:rsidRPr="0010275C" w:rsidRDefault="007E14B8"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Epidural</w:t>
            </w:r>
          </w:p>
        </w:tc>
        <w:tc>
          <w:tcPr>
            <w:tcW w:w="1701" w:type="dxa"/>
            <w:shd w:val="clear" w:color="auto" w:fill="auto"/>
          </w:tcPr>
          <w:p w:rsidR="007E14B8" w:rsidRPr="0010275C" w:rsidRDefault="007E14B8"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Intercostal nerve cryoanalgesia</w:t>
            </w:r>
          </w:p>
        </w:tc>
        <w:tc>
          <w:tcPr>
            <w:tcW w:w="2234" w:type="dxa"/>
            <w:shd w:val="clear" w:color="auto" w:fill="auto"/>
          </w:tcPr>
          <w:p w:rsidR="007E14B8" w:rsidRPr="0010275C" w:rsidRDefault="007E14B8"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Chronic pain </w:t>
            </w:r>
            <w:r w:rsidRPr="0010275C">
              <w:rPr>
                <w:rFonts w:ascii="Verdana" w:hAnsi="Verdana"/>
                <w:color w:val="000080"/>
                <w:sz w:val="18"/>
                <w:szCs w:val="18"/>
              </w:rPr>
              <w:sym w:font="Symbol" w:char="F0AB"/>
            </w:r>
            <w:r w:rsidRPr="0010275C">
              <w:rPr>
                <w:rFonts w:ascii="Verdana" w:hAnsi="Verdana"/>
                <w:color w:val="000080"/>
                <w:sz w:val="18"/>
                <w:szCs w:val="18"/>
              </w:rPr>
              <w:t xml:space="preserve">; allodynia and pain scores </w:t>
            </w:r>
            <w:r w:rsidRPr="0010275C">
              <w:rPr>
                <w:rFonts w:ascii="Verdana" w:hAnsi="Verdana"/>
                <w:color w:val="000080"/>
                <w:sz w:val="18"/>
                <w:szCs w:val="18"/>
              </w:rPr>
              <w:sym w:font="Symbol" w:char="F0AD"/>
            </w:r>
            <w:r w:rsidRPr="0010275C">
              <w:rPr>
                <w:rFonts w:ascii="Verdana" w:hAnsi="Verdana"/>
                <w:color w:val="000080"/>
                <w:sz w:val="18"/>
                <w:szCs w:val="18"/>
              </w:rPr>
              <w:t xml:space="preserve"> cryoanalgesia group</w:t>
            </w:r>
          </w:p>
        </w:tc>
      </w:tr>
    </w:tbl>
    <w:p w:rsidR="00887BAE" w:rsidRDefault="00887BAE" w:rsidP="00887BAE">
      <w:pPr>
        <w:ind w:left="720"/>
        <w:jc w:val="both"/>
        <w:rPr>
          <w:color w:val="000080"/>
          <w:sz w:val="18"/>
          <w:szCs w:val="18"/>
        </w:rPr>
      </w:pPr>
    </w:p>
    <w:p w:rsidR="00596EA9" w:rsidRPr="0010275C" w:rsidRDefault="00596EA9"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Mastektoomia</w:t>
      </w:r>
    </w:p>
    <w:p w:rsidR="001E4C71" w:rsidRPr="0010275C" w:rsidRDefault="001E4C71" w:rsidP="00EB1682">
      <w:pPr>
        <w:numPr>
          <w:ilvl w:val="0"/>
          <w:numId w:val="22"/>
        </w:numPr>
        <w:autoSpaceDE w:val="0"/>
        <w:autoSpaceDN w:val="0"/>
        <w:adjustRightInd w:val="0"/>
        <w:rPr>
          <w:rFonts w:ascii="Verdana" w:hAnsi="Verdana"/>
          <w:color w:val="000080"/>
          <w:sz w:val="18"/>
          <w:szCs w:val="18"/>
        </w:rPr>
      </w:pPr>
      <w:r w:rsidRPr="0010275C">
        <w:rPr>
          <w:rFonts w:ascii="Verdana" w:hAnsi="Verdana"/>
          <w:color w:val="000080"/>
          <w:sz w:val="18"/>
          <w:szCs w:val="18"/>
        </w:rPr>
        <w:t>Preincisional paravertebral  block and perioperative use of gabapentin, mexiletine and/ or eutectic mixture of local anaesthetic reduce the incidence of postmastectomy pain ( Level II )</w:t>
      </w:r>
    </w:p>
    <w:p w:rsidR="00814A0D" w:rsidRDefault="00814A0D" w:rsidP="00814A0D">
      <w:pPr>
        <w:ind w:left="720"/>
        <w:jc w:val="both"/>
        <w:rPr>
          <w:color w:val="000080"/>
          <w:sz w:val="18"/>
          <w:szCs w:val="18"/>
        </w:rPr>
      </w:pPr>
    </w:p>
    <w:p w:rsidR="00814A0D" w:rsidRDefault="00814A0D" w:rsidP="00814A0D">
      <w:pPr>
        <w:ind w:left="720"/>
        <w:jc w:val="both"/>
        <w:rPr>
          <w:color w:val="00008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843"/>
        <w:gridCol w:w="1701"/>
        <w:gridCol w:w="2234"/>
      </w:tblGrid>
      <w:tr w:rsidR="005036BB" w:rsidRPr="00450FA1" w:rsidTr="0010275C">
        <w:tc>
          <w:tcPr>
            <w:tcW w:w="1701" w:type="dxa"/>
            <w:shd w:val="clear" w:color="auto" w:fill="auto"/>
          </w:tcPr>
          <w:p w:rsidR="005036BB" w:rsidRPr="0010275C" w:rsidRDefault="0010275C"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A</w:t>
            </w:r>
            <w:r w:rsidR="005036BB" w:rsidRPr="0010275C">
              <w:rPr>
                <w:rFonts w:ascii="Verdana" w:hAnsi="Verdana"/>
                <w:b/>
                <w:color w:val="000080"/>
                <w:sz w:val="18"/>
                <w:szCs w:val="18"/>
              </w:rPr>
              <w:t>uthor, year, level of evidence</w:t>
            </w:r>
          </w:p>
        </w:tc>
        <w:tc>
          <w:tcPr>
            <w:tcW w:w="1701" w:type="dxa"/>
            <w:shd w:val="clear" w:color="auto" w:fill="auto"/>
          </w:tcPr>
          <w:p w:rsidR="005036BB" w:rsidRPr="0010275C" w:rsidRDefault="005036BB"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Patients</w:t>
            </w:r>
          </w:p>
        </w:tc>
        <w:tc>
          <w:tcPr>
            <w:tcW w:w="1843" w:type="dxa"/>
            <w:shd w:val="clear" w:color="auto" w:fill="auto"/>
          </w:tcPr>
          <w:p w:rsidR="005036BB" w:rsidRPr="0010275C" w:rsidRDefault="005036BB"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Intervention</w:t>
            </w:r>
          </w:p>
        </w:tc>
        <w:tc>
          <w:tcPr>
            <w:tcW w:w="1701" w:type="dxa"/>
            <w:shd w:val="clear" w:color="auto" w:fill="auto"/>
          </w:tcPr>
          <w:p w:rsidR="005036BB" w:rsidRPr="0010275C" w:rsidRDefault="005036BB"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Control</w:t>
            </w:r>
          </w:p>
        </w:tc>
        <w:tc>
          <w:tcPr>
            <w:tcW w:w="2234" w:type="dxa"/>
            <w:shd w:val="clear" w:color="auto" w:fill="auto"/>
          </w:tcPr>
          <w:p w:rsidR="005036BB" w:rsidRPr="0010275C" w:rsidRDefault="005036BB"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Result</w:t>
            </w:r>
          </w:p>
        </w:tc>
      </w:tr>
      <w:tr w:rsidR="005036BB" w:rsidRPr="00450FA1" w:rsidTr="0010275C">
        <w:tc>
          <w:tcPr>
            <w:tcW w:w="1701" w:type="dxa"/>
            <w:shd w:val="clear" w:color="auto" w:fill="auto"/>
          </w:tcPr>
          <w:p w:rsidR="005036BB" w:rsidRPr="0010275C" w:rsidRDefault="005036BB"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Kairaluoma, 2006, II</w:t>
            </w:r>
          </w:p>
        </w:tc>
        <w:tc>
          <w:tcPr>
            <w:tcW w:w="1701" w:type="dxa"/>
            <w:shd w:val="clear" w:color="auto" w:fill="auto"/>
          </w:tcPr>
          <w:p w:rsidR="005036BB" w:rsidRPr="0010275C" w:rsidRDefault="006A144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60 pt, mastectomy</w:t>
            </w:r>
          </w:p>
        </w:tc>
        <w:tc>
          <w:tcPr>
            <w:tcW w:w="1843" w:type="dxa"/>
            <w:shd w:val="clear" w:color="auto" w:fill="auto"/>
          </w:tcPr>
          <w:p w:rsidR="005036BB" w:rsidRPr="0010275C" w:rsidRDefault="006A144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Pre-incisional paravertebral block</w:t>
            </w:r>
          </w:p>
        </w:tc>
        <w:tc>
          <w:tcPr>
            <w:tcW w:w="1701" w:type="dxa"/>
            <w:shd w:val="clear" w:color="auto" w:fill="auto"/>
          </w:tcPr>
          <w:p w:rsidR="005036BB" w:rsidRPr="0010275C" w:rsidRDefault="005036BB" w:rsidP="0010275C">
            <w:pPr>
              <w:autoSpaceDE w:val="0"/>
              <w:autoSpaceDN w:val="0"/>
              <w:adjustRightInd w:val="0"/>
              <w:rPr>
                <w:rFonts w:ascii="Verdana" w:hAnsi="Verdana"/>
                <w:color w:val="000080"/>
                <w:sz w:val="18"/>
                <w:szCs w:val="18"/>
              </w:rPr>
            </w:pPr>
          </w:p>
        </w:tc>
        <w:tc>
          <w:tcPr>
            <w:tcW w:w="2234" w:type="dxa"/>
            <w:shd w:val="clear" w:color="auto" w:fill="auto"/>
          </w:tcPr>
          <w:p w:rsidR="005036BB" w:rsidRPr="0010275C" w:rsidRDefault="006A144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At 12 months: preval</w:t>
            </w:r>
            <w:r w:rsidR="00EB43CC">
              <w:rPr>
                <w:rFonts w:ascii="Verdana" w:hAnsi="Verdana"/>
                <w:color w:val="000080"/>
                <w:sz w:val="18"/>
                <w:szCs w:val="18"/>
              </w:rPr>
              <w:t>en</w:t>
            </w:r>
            <w:r w:rsidRPr="0010275C">
              <w:rPr>
                <w:rFonts w:ascii="Verdana" w:hAnsi="Verdana"/>
                <w:color w:val="000080"/>
                <w:sz w:val="18"/>
                <w:szCs w:val="18"/>
              </w:rPr>
              <w:t>ce and intencity of pain</w:t>
            </w:r>
            <w:r w:rsidR="00EB43CC">
              <w:rPr>
                <w:rFonts w:ascii="Verdana" w:hAnsi="Verdana"/>
                <w:color w:val="000080"/>
                <w:sz w:val="18"/>
                <w:szCs w:val="18"/>
              </w:rPr>
              <w:t xml:space="preserve"> </w:t>
            </w:r>
            <w:r w:rsidRPr="0010275C">
              <w:rPr>
                <w:rFonts w:ascii="Verdana" w:hAnsi="Verdana"/>
                <w:color w:val="000080"/>
                <w:sz w:val="18"/>
                <w:szCs w:val="18"/>
              </w:rPr>
              <w:sym w:font="Symbol" w:char="F0AF"/>
            </w:r>
          </w:p>
        </w:tc>
      </w:tr>
      <w:tr w:rsidR="005036BB" w:rsidRPr="00450FA1" w:rsidTr="0010275C">
        <w:tc>
          <w:tcPr>
            <w:tcW w:w="1701" w:type="dxa"/>
            <w:shd w:val="clear" w:color="auto" w:fill="auto"/>
          </w:tcPr>
          <w:p w:rsidR="005036BB" w:rsidRPr="0010275C" w:rsidRDefault="006A144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Fassoulaki 2002, II</w:t>
            </w:r>
          </w:p>
        </w:tc>
        <w:tc>
          <w:tcPr>
            <w:tcW w:w="1701" w:type="dxa"/>
            <w:shd w:val="clear" w:color="auto" w:fill="auto"/>
          </w:tcPr>
          <w:p w:rsidR="005036BB" w:rsidRPr="0010275C" w:rsidRDefault="0017233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75 pt, mastectomy</w:t>
            </w:r>
          </w:p>
        </w:tc>
        <w:tc>
          <w:tcPr>
            <w:tcW w:w="1843" w:type="dxa"/>
            <w:shd w:val="clear" w:color="auto" w:fill="auto"/>
          </w:tcPr>
          <w:p w:rsidR="005036BB" w:rsidRPr="0010275C" w:rsidRDefault="0017233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Mexiletine, gabapentine 10 days</w:t>
            </w:r>
          </w:p>
        </w:tc>
        <w:tc>
          <w:tcPr>
            <w:tcW w:w="1701" w:type="dxa"/>
            <w:shd w:val="clear" w:color="auto" w:fill="auto"/>
          </w:tcPr>
          <w:p w:rsidR="005036BB" w:rsidRPr="0010275C" w:rsidRDefault="0017233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Placebo</w:t>
            </w:r>
          </w:p>
        </w:tc>
        <w:tc>
          <w:tcPr>
            <w:tcW w:w="2234" w:type="dxa"/>
            <w:shd w:val="clear" w:color="auto" w:fill="auto"/>
          </w:tcPr>
          <w:p w:rsidR="005036BB" w:rsidRPr="0010275C" w:rsidRDefault="0017233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Chronic pain </w:t>
            </w:r>
            <w:r w:rsidRPr="0010275C">
              <w:rPr>
                <w:rFonts w:ascii="Verdana" w:hAnsi="Verdana"/>
                <w:color w:val="000080"/>
                <w:sz w:val="18"/>
                <w:szCs w:val="18"/>
              </w:rPr>
              <w:sym w:font="Symbol" w:char="F0AB"/>
            </w:r>
          </w:p>
        </w:tc>
      </w:tr>
      <w:tr w:rsidR="005036BB" w:rsidRPr="00450FA1" w:rsidTr="0010275C">
        <w:tc>
          <w:tcPr>
            <w:tcW w:w="1701" w:type="dxa"/>
            <w:shd w:val="clear" w:color="auto" w:fill="auto"/>
          </w:tcPr>
          <w:p w:rsidR="005036BB" w:rsidRPr="0010275C" w:rsidRDefault="0017233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Fassoulaki 2000, II</w:t>
            </w:r>
          </w:p>
        </w:tc>
        <w:tc>
          <w:tcPr>
            <w:tcW w:w="1701" w:type="dxa"/>
            <w:shd w:val="clear" w:color="auto" w:fill="auto"/>
          </w:tcPr>
          <w:p w:rsidR="005036BB" w:rsidRPr="0010275C" w:rsidRDefault="0017233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46 pt, mastectomy</w:t>
            </w:r>
          </w:p>
        </w:tc>
        <w:tc>
          <w:tcPr>
            <w:tcW w:w="1843" w:type="dxa"/>
            <w:shd w:val="clear" w:color="auto" w:fill="auto"/>
          </w:tcPr>
          <w:p w:rsidR="005036BB" w:rsidRPr="0010275C" w:rsidRDefault="0017233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EMLA pre and postoperatively</w:t>
            </w:r>
          </w:p>
        </w:tc>
        <w:tc>
          <w:tcPr>
            <w:tcW w:w="1701" w:type="dxa"/>
            <w:shd w:val="clear" w:color="auto" w:fill="auto"/>
          </w:tcPr>
          <w:p w:rsidR="005036BB" w:rsidRPr="0010275C" w:rsidRDefault="0017233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Placebo</w:t>
            </w:r>
          </w:p>
        </w:tc>
        <w:tc>
          <w:tcPr>
            <w:tcW w:w="2234" w:type="dxa"/>
            <w:shd w:val="clear" w:color="auto" w:fill="auto"/>
          </w:tcPr>
          <w:p w:rsidR="005036BB" w:rsidRPr="0010275C" w:rsidRDefault="00EB43CC" w:rsidP="0010275C">
            <w:pPr>
              <w:autoSpaceDE w:val="0"/>
              <w:autoSpaceDN w:val="0"/>
              <w:adjustRightInd w:val="0"/>
              <w:rPr>
                <w:rFonts w:ascii="Verdana" w:hAnsi="Verdana"/>
                <w:color w:val="000080"/>
                <w:sz w:val="18"/>
                <w:szCs w:val="18"/>
              </w:rPr>
            </w:pPr>
            <w:r>
              <w:rPr>
                <w:rFonts w:ascii="Verdana" w:hAnsi="Verdana"/>
                <w:color w:val="000080"/>
                <w:sz w:val="18"/>
                <w:szCs w:val="18"/>
              </w:rPr>
              <w:t>Incidence and int</w:t>
            </w:r>
            <w:r w:rsidR="0017233E" w:rsidRPr="0010275C">
              <w:rPr>
                <w:rFonts w:ascii="Verdana" w:hAnsi="Verdana"/>
                <w:color w:val="000080"/>
                <w:sz w:val="18"/>
                <w:szCs w:val="18"/>
              </w:rPr>
              <w:t xml:space="preserve">encity </w:t>
            </w:r>
            <w:r w:rsidR="0017233E" w:rsidRPr="0010275C">
              <w:rPr>
                <w:rFonts w:ascii="Verdana" w:hAnsi="Verdana"/>
                <w:color w:val="000080"/>
                <w:sz w:val="18"/>
                <w:szCs w:val="18"/>
              </w:rPr>
              <w:sym w:font="Symbol" w:char="F0AF"/>
            </w:r>
          </w:p>
        </w:tc>
      </w:tr>
      <w:tr w:rsidR="0017233E" w:rsidRPr="00450FA1" w:rsidTr="0010275C">
        <w:tc>
          <w:tcPr>
            <w:tcW w:w="1701" w:type="dxa"/>
            <w:shd w:val="clear" w:color="auto" w:fill="auto"/>
          </w:tcPr>
          <w:p w:rsidR="0017233E" w:rsidRPr="0010275C" w:rsidRDefault="0017233E"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Fassoulaki 2005, II</w:t>
            </w:r>
          </w:p>
        </w:tc>
        <w:tc>
          <w:tcPr>
            <w:tcW w:w="1701" w:type="dxa"/>
            <w:shd w:val="clear" w:color="auto" w:fill="auto"/>
          </w:tcPr>
          <w:p w:rsidR="0017233E" w:rsidRPr="0010275C" w:rsidRDefault="002E3C6C"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50 pt, mastectomy</w:t>
            </w:r>
          </w:p>
        </w:tc>
        <w:tc>
          <w:tcPr>
            <w:tcW w:w="1843" w:type="dxa"/>
            <w:shd w:val="clear" w:color="auto" w:fill="auto"/>
          </w:tcPr>
          <w:p w:rsidR="0017233E" w:rsidRPr="0010275C" w:rsidRDefault="002E3C6C"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Gabapentin + EMLA + LA wound infiltration</w:t>
            </w:r>
          </w:p>
        </w:tc>
        <w:tc>
          <w:tcPr>
            <w:tcW w:w="1701" w:type="dxa"/>
            <w:shd w:val="clear" w:color="auto" w:fill="auto"/>
          </w:tcPr>
          <w:p w:rsidR="0017233E" w:rsidRPr="0010275C" w:rsidRDefault="002E3C6C"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Placebo</w:t>
            </w:r>
          </w:p>
        </w:tc>
        <w:tc>
          <w:tcPr>
            <w:tcW w:w="2234" w:type="dxa"/>
            <w:shd w:val="clear" w:color="auto" w:fill="auto"/>
          </w:tcPr>
          <w:p w:rsidR="0017233E" w:rsidRPr="0010275C" w:rsidRDefault="002E3C6C"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Incidence </w:t>
            </w:r>
            <w:r w:rsidRPr="0010275C">
              <w:rPr>
                <w:rFonts w:ascii="Verdana" w:hAnsi="Verdana"/>
                <w:color w:val="000080"/>
                <w:sz w:val="18"/>
                <w:szCs w:val="18"/>
              </w:rPr>
              <w:sym w:font="Symbol" w:char="F0AF"/>
            </w:r>
          </w:p>
        </w:tc>
      </w:tr>
    </w:tbl>
    <w:p w:rsidR="005036BB" w:rsidRDefault="005036BB" w:rsidP="005036BB">
      <w:pPr>
        <w:ind w:left="720"/>
        <w:jc w:val="both"/>
        <w:rPr>
          <w:color w:val="000080"/>
          <w:sz w:val="18"/>
          <w:szCs w:val="18"/>
        </w:rPr>
      </w:pPr>
    </w:p>
    <w:p w:rsidR="001E4C71" w:rsidRDefault="00037C27"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DE-09</w:t>
      </w:r>
    </w:p>
    <w:p w:rsidR="00EB1682" w:rsidRDefault="00EB1682" w:rsidP="0010275C">
      <w:pPr>
        <w:autoSpaceDE w:val="0"/>
        <w:autoSpaceDN w:val="0"/>
        <w:adjustRightInd w:val="0"/>
        <w:rPr>
          <w:rFonts w:ascii="Verdana" w:hAnsi="Verdana"/>
          <w:b/>
          <w:color w:val="000080"/>
          <w:sz w:val="18"/>
          <w:szCs w:val="18"/>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2"/>
        <w:gridCol w:w="937"/>
        <w:gridCol w:w="6256"/>
      </w:tblGrid>
      <w:tr w:rsidR="00EB1682" w:rsidRPr="000F0EC9" w:rsidTr="00467DE5">
        <w:trPr>
          <w:trHeight w:val="366"/>
        </w:trPr>
        <w:tc>
          <w:tcPr>
            <w:tcW w:w="1562" w:type="dxa"/>
            <w:shd w:val="clear" w:color="auto" w:fill="auto"/>
          </w:tcPr>
          <w:p w:rsidR="00EB1682" w:rsidRPr="00467DE5" w:rsidRDefault="00EB1682" w:rsidP="00467DE5">
            <w:pPr>
              <w:spacing w:beforeLines="1" w:before="2" w:afterLines="1" w:after="2"/>
              <w:rPr>
                <w:rFonts w:eastAsia="Calibri"/>
                <w:sz w:val="18"/>
                <w:lang w:val="en-US"/>
              </w:rPr>
            </w:pPr>
            <w:r w:rsidRPr="00467DE5">
              <w:rPr>
                <w:rFonts w:ascii="Arial" w:eastAsia="Calibri" w:hAnsi="Arial"/>
                <w:sz w:val="18"/>
                <w:szCs w:val="18"/>
                <w:lang w:val="en-US"/>
              </w:rPr>
              <w:t xml:space="preserve">Degree of recommendation </w:t>
            </w:r>
          </w:p>
        </w:tc>
        <w:tc>
          <w:tcPr>
            <w:tcW w:w="937" w:type="dxa"/>
            <w:shd w:val="clear" w:color="auto" w:fill="auto"/>
          </w:tcPr>
          <w:p w:rsidR="00EB1682" w:rsidRPr="00467DE5" w:rsidRDefault="00EB1682" w:rsidP="00467DE5">
            <w:pPr>
              <w:spacing w:beforeLines="1" w:before="2" w:afterLines="1" w:after="2"/>
              <w:rPr>
                <w:rFonts w:eastAsia="Calibri"/>
                <w:sz w:val="18"/>
                <w:lang w:val="en-US"/>
              </w:rPr>
            </w:pPr>
            <w:r w:rsidRPr="00467DE5">
              <w:rPr>
                <w:rFonts w:ascii="Arial" w:eastAsia="Calibri" w:hAnsi="Arial"/>
                <w:sz w:val="18"/>
                <w:szCs w:val="18"/>
                <w:lang w:val="en-US"/>
              </w:rPr>
              <w:t xml:space="preserve">Level of evidence </w:t>
            </w:r>
          </w:p>
        </w:tc>
        <w:tc>
          <w:tcPr>
            <w:tcW w:w="6256" w:type="dxa"/>
            <w:shd w:val="clear" w:color="auto" w:fill="auto"/>
          </w:tcPr>
          <w:p w:rsidR="00EB1682" w:rsidRPr="00467DE5" w:rsidRDefault="00EB1682" w:rsidP="00467DE5">
            <w:pPr>
              <w:spacing w:beforeLines="1" w:before="2" w:afterLines="1" w:after="2"/>
              <w:rPr>
                <w:rFonts w:ascii="Arial" w:eastAsia="Calibri" w:hAnsi="Arial"/>
                <w:b/>
                <w:bCs/>
                <w:sz w:val="18"/>
                <w:lang w:val="en-US"/>
              </w:rPr>
            </w:pPr>
          </w:p>
        </w:tc>
      </w:tr>
      <w:tr w:rsidR="00EB1682" w:rsidRPr="000F0EC9" w:rsidTr="00467DE5">
        <w:trPr>
          <w:trHeight w:val="204"/>
        </w:trPr>
        <w:tc>
          <w:tcPr>
            <w:tcW w:w="1562" w:type="dxa"/>
            <w:vMerge w:val="restart"/>
            <w:shd w:val="clear" w:color="auto" w:fill="auto"/>
          </w:tcPr>
          <w:p w:rsidR="00EB1682" w:rsidRPr="00467DE5" w:rsidRDefault="00EB1682" w:rsidP="00467DE5">
            <w:pPr>
              <w:spacing w:beforeLines="1" w:before="2" w:afterLines="1" w:after="2"/>
              <w:rPr>
                <w:rFonts w:ascii="Arial" w:eastAsia="Calibri" w:hAnsi="Arial"/>
                <w:b/>
                <w:bCs/>
                <w:sz w:val="18"/>
                <w:lang w:val="en-US"/>
              </w:rPr>
            </w:pPr>
            <w:r w:rsidRPr="00467DE5">
              <w:rPr>
                <w:rFonts w:ascii="Arial" w:eastAsia="Calibri" w:hAnsi="Arial"/>
                <w:b/>
                <w:bCs/>
                <w:sz w:val="18"/>
                <w:lang w:val="en-US"/>
              </w:rPr>
              <w:t>A</w:t>
            </w:r>
          </w:p>
        </w:tc>
        <w:tc>
          <w:tcPr>
            <w:tcW w:w="937" w:type="dxa"/>
            <w:shd w:val="clear" w:color="auto" w:fill="auto"/>
          </w:tcPr>
          <w:p w:rsidR="00EB1682" w:rsidRPr="00467DE5" w:rsidRDefault="00EB1682" w:rsidP="00467DE5">
            <w:pPr>
              <w:spacing w:beforeLines="1" w:before="2" w:afterLines="1" w:after="2"/>
              <w:rPr>
                <w:rFonts w:ascii="Arial" w:eastAsia="Calibri" w:hAnsi="Arial"/>
                <w:b/>
                <w:bCs/>
                <w:sz w:val="18"/>
                <w:lang w:val="en-US"/>
              </w:rPr>
            </w:pPr>
            <w:r w:rsidRPr="00467DE5">
              <w:rPr>
                <w:rFonts w:ascii="Arial" w:eastAsia="Calibri" w:hAnsi="Arial"/>
                <w:b/>
                <w:bCs/>
                <w:sz w:val="18"/>
                <w:lang w:val="en-US"/>
              </w:rPr>
              <w:t>1a</w:t>
            </w:r>
          </w:p>
        </w:tc>
        <w:tc>
          <w:tcPr>
            <w:tcW w:w="6256" w:type="dxa"/>
            <w:shd w:val="clear" w:color="auto" w:fill="auto"/>
          </w:tcPr>
          <w:p w:rsidR="00EB1682" w:rsidRPr="00467DE5" w:rsidRDefault="00EB1682" w:rsidP="00467DE5">
            <w:pPr>
              <w:spacing w:beforeLines="1" w:before="2" w:afterLines="1" w:after="2"/>
              <w:rPr>
                <w:rFonts w:ascii="Arial" w:eastAsia="Calibri" w:hAnsi="Arial"/>
                <w:sz w:val="18"/>
                <w:lang w:val="en-US"/>
              </w:rPr>
            </w:pPr>
            <w:r w:rsidRPr="00467DE5">
              <w:rPr>
                <w:rFonts w:ascii="Arial" w:eastAsia="Calibri" w:hAnsi="Arial"/>
                <w:sz w:val="18"/>
                <w:lang w:val="en-US"/>
              </w:rPr>
              <w:t xml:space="preserve">Systematic review of controlled randomized clinical trials </w:t>
            </w:r>
          </w:p>
        </w:tc>
      </w:tr>
      <w:tr w:rsidR="00EB1682" w:rsidRPr="000F0EC9" w:rsidTr="00467DE5">
        <w:trPr>
          <w:trHeight w:val="141"/>
        </w:trPr>
        <w:tc>
          <w:tcPr>
            <w:tcW w:w="1562" w:type="dxa"/>
            <w:vMerge/>
            <w:shd w:val="clear" w:color="auto" w:fill="auto"/>
          </w:tcPr>
          <w:p w:rsidR="00EB1682" w:rsidRPr="00467DE5" w:rsidRDefault="00EB1682" w:rsidP="00467DE5">
            <w:pPr>
              <w:spacing w:beforeLines="1" w:before="2" w:afterLines="1" w:after="2"/>
              <w:rPr>
                <w:rFonts w:ascii="Arial" w:eastAsia="Calibri" w:hAnsi="Arial"/>
                <w:b/>
                <w:bCs/>
                <w:sz w:val="18"/>
                <w:lang w:val="en-US"/>
              </w:rPr>
            </w:pPr>
          </w:p>
        </w:tc>
        <w:tc>
          <w:tcPr>
            <w:tcW w:w="937" w:type="dxa"/>
            <w:shd w:val="clear" w:color="auto" w:fill="auto"/>
          </w:tcPr>
          <w:p w:rsidR="00EB1682" w:rsidRPr="00467DE5" w:rsidRDefault="00EB1682" w:rsidP="00467DE5">
            <w:pPr>
              <w:spacing w:beforeLines="1" w:before="2" w:afterLines="1" w:after="2"/>
              <w:rPr>
                <w:rFonts w:ascii="Arial" w:eastAsia="Calibri" w:hAnsi="Arial"/>
                <w:b/>
                <w:bCs/>
                <w:sz w:val="18"/>
                <w:lang w:val="en-US"/>
              </w:rPr>
            </w:pPr>
            <w:r w:rsidRPr="00467DE5">
              <w:rPr>
                <w:rFonts w:ascii="Arial" w:eastAsia="Calibri" w:hAnsi="Arial"/>
                <w:b/>
                <w:bCs/>
                <w:sz w:val="18"/>
                <w:lang w:val="en-US"/>
              </w:rPr>
              <w:t>1b</w:t>
            </w:r>
          </w:p>
        </w:tc>
        <w:tc>
          <w:tcPr>
            <w:tcW w:w="6256" w:type="dxa"/>
            <w:shd w:val="clear" w:color="auto" w:fill="auto"/>
          </w:tcPr>
          <w:p w:rsidR="00EB1682" w:rsidRPr="00467DE5" w:rsidRDefault="00EB1682" w:rsidP="00467DE5">
            <w:pPr>
              <w:spacing w:beforeLines="1" w:before="2" w:afterLines="1" w:after="2"/>
              <w:rPr>
                <w:rFonts w:ascii="Arial" w:eastAsia="Calibri" w:hAnsi="Arial"/>
                <w:sz w:val="18"/>
                <w:lang w:val="en-US"/>
              </w:rPr>
            </w:pPr>
            <w:r w:rsidRPr="00467DE5">
              <w:rPr>
                <w:rFonts w:ascii="Arial" w:eastAsia="Calibri" w:hAnsi="Arial"/>
                <w:sz w:val="18"/>
                <w:szCs w:val="18"/>
                <w:lang w:val="en-US"/>
              </w:rPr>
              <w:t xml:space="preserve">Controlled randomized clinical trials with a strict confidence interval </w:t>
            </w:r>
          </w:p>
        </w:tc>
      </w:tr>
      <w:tr w:rsidR="00EB1682" w:rsidRPr="000F0EC9" w:rsidTr="00467DE5">
        <w:trPr>
          <w:trHeight w:val="141"/>
        </w:trPr>
        <w:tc>
          <w:tcPr>
            <w:tcW w:w="1562" w:type="dxa"/>
            <w:vMerge/>
            <w:shd w:val="clear" w:color="auto" w:fill="auto"/>
          </w:tcPr>
          <w:p w:rsidR="00EB1682" w:rsidRPr="00467DE5" w:rsidRDefault="00EB1682" w:rsidP="00467DE5">
            <w:pPr>
              <w:spacing w:beforeLines="1" w:before="2" w:afterLines="1" w:after="2"/>
              <w:rPr>
                <w:rFonts w:ascii="Arial" w:eastAsia="Calibri" w:hAnsi="Arial"/>
                <w:b/>
                <w:bCs/>
                <w:sz w:val="18"/>
                <w:lang w:val="en-US"/>
              </w:rPr>
            </w:pPr>
          </w:p>
        </w:tc>
        <w:tc>
          <w:tcPr>
            <w:tcW w:w="937" w:type="dxa"/>
            <w:shd w:val="clear" w:color="auto" w:fill="auto"/>
          </w:tcPr>
          <w:p w:rsidR="00EB1682" w:rsidRPr="00467DE5" w:rsidRDefault="00EB1682" w:rsidP="00467DE5">
            <w:pPr>
              <w:spacing w:beforeLines="1" w:before="2" w:afterLines="1" w:after="2"/>
              <w:rPr>
                <w:rFonts w:ascii="Arial" w:eastAsia="Calibri" w:hAnsi="Arial"/>
                <w:b/>
                <w:bCs/>
                <w:sz w:val="18"/>
                <w:lang w:val="en-US"/>
              </w:rPr>
            </w:pPr>
            <w:r w:rsidRPr="00467DE5">
              <w:rPr>
                <w:rFonts w:ascii="Arial" w:eastAsia="Calibri" w:hAnsi="Arial"/>
                <w:b/>
                <w:bCs/>
                <w:sz w:val="18"/>
                <w:lang w:val="en-US"/>
              </w:rPr>
              <w:t>1c</w:t>
            </w:r>
          </w:p>
        </w:tc>
        <w:tc>
          <w:tcPr>
            <w:tcW w:w="6256" w:type="dxa"/>
            <w:shd w:val="clear" w:color="auto" w:fill="auto"/>
          </w:tcPr>
          <w:p w:rsidR="00EB1682" w:rsidRPr="00467DE5" w:rsidRDefault="00EB1682" w:rsidP="00467DE5">
            <w:pPr>
              <w:spacing w:beforeLines="1" w:before="2" w:afterLines="1" w:after="2"/>
              <w:rPr>
                <w:rFonts w:ascii="Arial" w:eastAsia="Calibri" w:hAnsi="Arial"/>
                <w:sz w:val="18"/>
                <w:lang w:val="en-US"/>
              </w:rPr>
            </w:pPr>
            <w:r w:rsidRPr="00467DE5">
              <w:rPr>
                <w:rFonts w:ascii="Arial" w:eastAsia="Calibri" w:hAnsi="Arial"/>
                <w:sz w:val="18"/>
                <w:szCs w:val="18"/>
                <w:lang w:val="en-US"/>
              </w:rPr>
              <w:t xml:space="preserve">“All or nothing” therapeutic results </w:t>
            </w:r>
          </w:p>
        </w:tc>
      </w:tr>
      <w:tr w:rsidR="00EB1682" w:rsidRPr="000F0EC9" w:rsidTr="00467DE5">
        <w:trPr>
          <w:trHeight w:val="204"/>
        </w:trPr>
        <w:tc>
          <w:tcPr>
            <w:tcW w:w="1562" w:type="dxa"/>
            <w:vMerge w:val="restart"/>
            <w:shd w:val="clear" w:color="auto" w:fill="auto"/>
          </w:tcPr>
          <w:p w:rsidR="00EB1682" w:rsidRPr="00467DE5" w:rsidRDefault="00EB1682" w:rsidP="00467DE5">
            <w:pPr>
              <w:spacing w:beforeLines="1" w:before="2" w:afterLines="1" w:after="2"/>
              <w:rPr>
                <w:rFonts w:ascii="Arial" w:eastAsia="Calibri" w:hAnsi="Arial"/>
                <w:b/>
                <w:bCs/>
                <w:sz w:val="18"/>
                <w:lang w:val="en-US"/>
              </w:rPr>
            </w:pPr>
            <w:r w:rsidRPr="00467DE5">
              <w:rPr>
                <w:rFonts w:ascii="Arial" w:eastAsia="Calibri" w:hAnsi="Arial"/>
                <w:b/>
                <w:bCs/>
                <w:sz w:val="18"/>
                <w:lang w:val="en-US"/>
              </w:rPr>
              <w:t>B</w:t>
            </w:r>
          </w:p>
        </w:tc>
        <w:tc>
          <w:tcPr>
            <w:tcW w:w="937" w:type="dxa"/>
            <w:shd w:val="clear" w:color="auto" w:fill="auto"/>
          </w:tcPr>
          <w:p w:rsidR="00EB1682" w:rsidRPr="00467DE5" w:rsidRDefault="00EB1682" w:rsidP="00467DE5">
            <w:pPr>
              <w:spacing w:beforeLines="1" w:before="2" w:afterLines="1" w:after="2"/>
              <w:rPr>
                <w:rFonts w:ascii="Arial" w:eastAsia="Calibri" w:hAnsi="Arial"/>
                <w:b/>
                <w:bCs/>
                <w:sz w:val="18"/>
                <w:lang w:val="en-US"/>
              </w:rPr>
            </w:pPr>
            <w:r w:rsidRPr="00467DE5">
              <w:rPr>
                <w:rFonts w:ascii="Arial" w:eastAsia="Calibri" w:hAnsi="Arial"/>
                <w:b/>
                <w:bCs/>
                <w:sz w:val="18"/>
                <w:lang w:val="en-US"/>
              </w:rPr>
              <w:t>2a</w:t>
            </w:r>
          </w:p>
        </w:tc>
        <w:tc>
          <w:tcPr>
            <w:tcW w:w="6256" w:type="dxa"/>
            <w:shd w:val="clear" w:color="auto" w:fill="auto"/>
          </w:tcPr>
          <w:p w:rsidR="00EB1682" w:rsidRPr="00467DE5" w:rsidRDefault="00EB1682" w:rsidP="00467DE5">
            <w:pPr>
              <w:spacing w:beforeLines="1" w:before="2" w:afterLines="1" w:after="2"/>
              <w:rPr>
                <w:rFonts w:ascii="Arial" w:eastAsia="Calibri" w:hAnsi="Arial"/>
                <w:sz w:val="18"/>
                <w:lang w:val="en-US"/>
              </w:rPr>
            </w:pPr>
            <w:r w:rsidRPr="00467DE5">
              <w:rPr>
                <w:rFonts w:ascii="Arial" w:eastAsia="Calibri" w:hAnsi="Arial"/>
                <w:sz w:val="18"/>
                <w:szCs w:val="18"/>
                <w:lang w:val="en-US"/>
              </w:rPr>
              <w:t xml:space="preserve">Systematic review of cohort studies </w:t>
            </w:r>
          </w:p>
        </w:tc>
      </w:tr>
      <w:tr w:rsidR="00EB1682" w:rsidRPr="000F0EC9" w:rsidTr="00467DE5">
        <w:trPr>
          <w:trHeight w:val="141"/>
        </w:trPr>
        <w:tc>
          <w:tcPr>
            <w:tcW w:w="1562" w:type="dxa"/>
            <w:vMerge/>
            <w:shd w:val="clear" w:color="auto" w:fill="auto"/>
          </w:tcPr>
          <w:p w:rsidR="00EB1682" w:rsidRPr="00467DE5" w:rsidRDefault="00EB1682" w:rsidP="00467DE5">
            <w:pPr>
              <w:spacing w:beforeLines="1" w:before="2" w:afterLines="1" w:after="2"/>
              <w:rPr>
                <w:rFonts w:ascii="Arial" w:eastAsia="Calibri" w:hAnsi="Arial"/>
                <w:b/>
                <w:bCs/>
                <w:sz w:val="18"/>
                <w:lang w:val="en-US"/>
              </w:rPr>
            </w:pPr>
          </w:p>
        </w:tc>
        <w:tc>
          <w:tcPr>
            <w:tcW w:w="937" w:type="dxa"/>
            <w:shd w:val="clear" w:color="auto" w:fill="auto"/>
          </w:tcPr>
          <w:p w:rsidR="00EB1682" w:rsidRPr="00467DE5" w:rsidRDefault="00EB1682" w:rsidP="00467DE5">
            <w:pPr>
              <w:spacing w:beforeLines="1" w:before="2" w:afterLines="1" w:after="2"/>
              <w:rPr>
                <w:rFonts w:ascii="Arial" w:eastAsia="Calibri" w:hAnsi="Arial"/>
                <w:b/>
                <w:bCs/>
                <w:sz w:val="18"/>
                <w:lang w:val="en-US"/>
              </w:rPr>
            </w:pPr>
            <w:r w:rsidRPr="00467DE5">
              <w:rPr>
                <w:rFonts w:ascii="Arial" w:eastAsia="Calibri" w:hAnsi="Arial"/>
                <w:b/>
                <w:bCs/>
                <w:sz w:val="18"/>
                <w:lang w:val="en-US"/>
              </w:rPr>
              <w:t>2b</w:t>
            </w:r>
          </w:p>
        </w:tc>
        <w:tc>
          <w:tcPr>
            <w:tcW w:w="6256" w:type="dxa"/>
            <w:shd w:val="clear" w:color="auto" w:fill="auto"/>
          </w:tcPr>
          <w:p w:rsidR="00EB1682" w:rsidRPr="00467DE5" w:rsidRDefault="00EB1682" w:rsidP="00467DE5">
            <w:pPr>
              <w:spacing w:beforeLines="1" w:before="2" w:afterLines="1" w:after="2"/>
              <w:rPr>
                <w:rFonts w:ascii="Arial" w:eastAsia="Calibri" w:hAnsi="Arial"/>
                <w:sz w:val="18"/>
                <w:lang w:val="en-US"/>
              </w:rPr>
            </w:pPr>
            <w:r w:rsidRPr="00467DE5">
              <w:rPr>
                <w:rFonts w:ascii="Arial" w:eastAsia="Calibri" w:hAnsi="Arial"/>
                <w:sz w:val="18"/>
                <w:szCs w:val="18"/>
                <w:lang w:val="en-US"/>
              </w:rPr>
              <w:t xml:space="preserve">Cohort studies (including lesser quality randomized clinical trials) </w:t>
            </w:r>
          </w:p>
        </w:tc>
      </w:tr>
      <w:tr w:rsidR="00EB1682" w:rsidRPr="000F0EC9" w:rsidTr="00467DE5">
        <w:trPr>
          <w:trHeight w:val="141"/>
        </w:trPr>
        <w:tc>
          <w:tcPr>
            <w:tcW w:w="1562" w:type="dxa"/>
            <w:vMerge/>
            <w:shd w:val="clear" w:color="auto" w:fill="auto"/>
          </w:tcPr>
          <w:p w:rsidR="00EB1682" w:rsidRPr="00467DE5" w:rsidRDefault="00EB1682" w:rsidP="00467DE5">
            <w:pPr>
              <w:spacing w:beforeLines="1" w:before="2" w:afterLines="1" w:after="2"/>
              <w:rPr>
                <w:rFonts w:ascii="Arial" w:eastAsia="Calibri" w:hAnsi="Arial"/>
                <w:b/>
                <w:bCs/>
                <w:sz w:val="18"/>
                <w:lang w:val="en-US"/>
              </w:rPr>
            </w:pPr>
          </w:p>
        </w:tc>
        <w:tc>
          <w:tcPr>
            <w:tcW w:w="937" w:type="dxa"/>
            <w:shd w:val="clear" w:color="auto" w:fill="auto"/>
          </w:tcPr>
          <w:p w:rsidR="00EB1682" w:rsidRPr="00467DE5" w:rsidRDefault="00EB1682" w:rsidP="00467DE5">
            <w:pPr>
              <w:spacing w:beforeLines="1" w:before="2" w:afterLines="1" w:after="2"/>
              <w:rPr>
                <w:rFonts w:ascii="Arial" w:eastAsia="Calibri" w:hAnsi="Arial"/>
                <w:b/>
                <w:bCs/>
                <w:sz w:val="18"/>
                <w:lang w:val="en-US"/>
              </w:rPr>
            </w:pPr>
            <w:r w:rsidRPr="00467DE5">
              <w:rPr>
                <w:rFonts w:ascii="Arial" w:eastAsia="Calibri" w:hAnsi="Arial"/>
                <w:b/>
                <w:bCs/>
                <w:sz w:val="18"/>
                <w:lang w:val="en-US"/>
              </w:rPr>
              <w:t>2c</w:t>
            </w:r>
          </w:p>
        </w:tc>
        <w:tc>
          <w:tcPr>
            <w:tcW w:w="6256" w:type="dxa"/>
            <w:shd w:val="clear" w:color="auto" w:fill="auto"/>
          </w:tcPr>
          <w:p w:rsidR="00EB1682" w:rsidRPr="00467DE5" w:rsidRDefault="00EB1682" w:rsidP="00467DE5">
            <w:pPr>
              <w:spacing w:beforeLines="1" w:before="2" w:afterLines="1" w:after="2"/>
              <w:rPr>
                <w:rFonts w:ascii="Arial" w:eastAsia="Calibri" w:hAnsi="Arial"/>
                <w:sz w:val="18"/>
                <w:lang w:val="en-US"/>
              </w:rPr>
            </w:pPr>
            <w:r w:rsidRPr="00467DE5">
              <w:rPr>
                <w:rFonts w:ascii="Arial" w:eastAsia="Calibri" w:hAnsi="Arial"/>
                <w:sz w:val="18"/>
                <w:szCs w:val="18"/>
                <w:lang w:val="en-US"/>
              </w:rPr>
              <w:t xml:space="preserve">Observation of therapeutic results (outcomes research). </w:t>
            </w:r>
          </w:p>
        </w:tc>
      </w:tr>
      <w:tr w:rsidR="00EB1682" w:rsidRPr="000F0EC9" w:rsidTr="00467DE5">
        <w:trPr>
          <w:trHeight w:val="141"/>
        </w:trPr>
        <w:tc>
          <w:tcPr>
            <w:tcW w:w="1562" w:type="dxa"/>
            <w:vMerge/>
            <w:shd w:val="clear" w:color="auto" w:fill="auto"/>
          </w:tcPr>
          <w:p w:rsidR="00EB1682" w:rsidRPr="00467DE5" w:rsidRDefault="00EB1682" w:rsidP="00467DE5">
            <w:pPr>
              <w:spacing w:beforeLines="1" w:before="2" w:afterLines="1" w:after="2"/>
              <w:rPr>
                <w:rFonts w:ascii="Arial" w:eastAsia="Calibri" w:hAnsi="Arial"/>
                <w:b/>
                <w:bCs/>
                <w:sz w:val="18"/>
                <w:lang w:val="en-US"/>
              </w:rPr>
            </w:pPr>
          </w:p>
        </w:tc>
        <w:tc>
          <w:tcPr>
            <w:tcW w:w="937" w:type="dxa"/>
            <w:shd w:val="clear" w:color="auto" w:fill="auto"/>
          </w:tcPr>
          <w:p w:rsidR="00EB1682" w:rsidRPr="00467DE5" w:rsidRDefault="00EB1682" w:rsidP="00467DE5">
            <w:pPr>
              <w:spacing w:beforeLines="1" w:before="2" w:afterLines="1" w:after="2"/>
              <w:rPr>
                <w:rFonts w:ascii="Arial" w:eastAsia="Calibri" w:hAnsi="Arial"/>
                <w:b/>
                <w:bCs/>
                <w:sz w:val="18"/>
                <w:lang w:val="en-US"/>
              </w:rPr>
            </w:pPr>
            <w:r w:rsidRPr="00467DE5">
              <w:rPr>
                <w:rFonts w:ascii="Arial" w:eastAsia="Calibri" w:hAnsi="Arial"/>
                <w:b/>
                <w:bCs/>
                <w:sz w:val="18"/>
                <w:lang w:val="en-US"/>
              </w:rPr>
              <w:t>3a</w:t>
            </w:r>
          </w:p>
        </w:tc>
        <w:tc>
          <w:tcPr>
            <w:tcW w:w="6256" w:type="dxa"/>
            <w:shd w:val="clear" w:color="auto" w:fill="auto"/>
          </w:tcPr>
          <w:p w:rsidR="00EB1682" w:rsidRPr="00467DE5" w:rsidRDefault="00EB1682" w:rsidP="00467DE5">
            <w:pPr>
              <w:spacing w:beforeLines="1" w:before="2" w:afterLines="1" w:after="2"/>
              <w:rPr>
                <w:rFonts w:ascii="Arial" w:eastAsia="Calibri" w:hAnsi="Arial"/>
                <w:sz w:val="18"/>
                <w:lang w:val="en-US"/>
              </w:rPr>
            </w:pPr>
            <w:r w:rsidRPr="00467DE5">
              <w:rPr>
                <w:rFonts w:ascii="Arial" w:eastAsia="Calibri" w:hAnsi="Arial"/>
                <w:sz w:val="18"/>
                <w:szCs w:val="18"/>
                <w:lang w:val="en-US"/>
              </w:rPr>
              <w:t xml:space="preserve">Systematic review of case-control studies </w:t>
            </w:r>
          </w:p>
        </w:tc>
      </w:tr>
      <w:tr w:rsidR="00EB1682" w:rsidRPr="000F0EC9" w:rsidTr="00467DE5">
        <w:trPr>
          <w:trHeight w:val="141"/>
        </w:trPr>
        <w:tc>
          <w:tcPr>
            <w:tcW w:w="1562" w:type="dxa"/>
            <w:vMerge/>
            <w:shd w:val="clear" w:color="auto" w:fill="auto"/>
          </w:tcPr>
          <w:p w:rsidR="00EB1682" w:rsidRPr="00467DE5" w:rsidRDefault="00EB1682" w:rsidP="00467DE5">
            <w:pPr>
              <w:spacing w:beforeLines="1" w:before="2" w:afterLines="1" w:after="2"/>
              <w:rPr>
                <w:rFonts w:ascii="Arial" w:eastAsia="Calibri" w:hAnsi="Arial"/>
                <w:b/>
                <w:bCs/>
                <w:sz w:val="18"/>
                <w:lang w:val="en-US"/>
              </w:rPr>
            </w:pPr>
          </w:p>
        </w:tc>
        <w:tc>
          <w:tcPr>
            <w:tcW w:w="937" w:type="dxa"/>
            <w:shd w:val="clear" w:color="auto" w:fill="auto"/>
          </w:tcPr>
          <w:p w:rsidR="00EB1682" w:rsidRPr="00467DE5" w:rsidRDefault="00EB1682" w:rsidP="00467DE5">
            <w:pPr>
              <w:spacing w:beforeLines="1" w:before="2" w:afterLines="1" w:after="2"/>
              <w:rPr>
                <w:rFonts w:ascii="Arial" w:eastAsia="Calibri" w:hAnsi="Arial"/>
                <w:b/>
                <w:bCs/>
                <w:sz w:val="18"/>
                <w:lang w:val="en-US"/>
              </w:rPr>
            </w:pPr>
            <w:r w:rsidRPr="00467DE5">
              <w:rPr>
                <w:rFonts w:ascii="Arial" w:eastAsia="Calibri" w:hAnsi="Arial"/>
                <w:b/>
                <w:bCs/>
                <w:sz w:val="18"/>
                <w:lang w:val="en-US"/>
              </w:rPr>
              <w:t>3b</w:t>
            </w:r>
          </w:p>
        </w:tc>
        <w:tc>
          <w:tcPr>
            <w:tcW w:w="6256" w:type="dxa"/>
            <w:shd w:val="clear" w:color="auto" w:fill="auto"/>
          </w:tcPr>
          <w:p w:rsidR="00EB1682" w:rsidRPr="00467DE5" w:rsidRDefault="00EB1682" w:rsidP="00467DE5">
            <w:pPr>
              <w:spacing w:beforeLines="1" w:before="2" w:afterLines="1" w:after="2"/>
              <w:rPr>
                <w:rFonts w:ascii="Arial" w:eastAsia="Calibri" w:hAnsi="Arial"/>
                <w:sz w:val="18"/>
                <w:lang w:val="en-US"/>
              </w:rPr>
            </w:pPr>
            <w:r w:rsidRPr="00467DE5">
              <w:rPr>
                <w:rFonts w:ascii="Arial" w:eastAsia="Calibri" w:hAnsi="Arial"/>
                <w:sz w:val="18"/>
                <w:szCs w:val="18"/>
                <w:lang w:val="en-US"/>
              </w:rPr>
              <w:t xml:space="preserve">Case-control study </w:t>
            </w:r>
          </w:p>
        </w:tc>
      </w:tr>
      <w:tr w:rsidR="00EB1682" w:rsidRPr="000F0EC9" w:rsidTr="00467DE5">
        <w:trPr>
          <w:trHeight w:val="204"/>
        </w:trPr>
        <w:tc>
          <w:tcPr>
            <w:tcW w:w="1562" w:type="dxa"/>
            <w:vMerge w:val="restart"/>
            <w:shd w:val="clear" w:color="auto" w:fill="auto"/>
          </w:tcPr>
          <w:p w:rsidR="00EB1682" w:rsidRPr="00467DE5" w:rsidRDefault="00EB1682" w:rsidP="00467DE5">
            <w:pPr>
              <w:spacing w:beforeLines="1" w:before="2" w:afterLines="1" w:after="2"/>
              <w:rPr>
                <w:rFonts w:ascii="Arial" w:eastAsia="Calibri" w:hAnsi="Arial"/>
                <w:b/>
                <w:bCs/>
                <w:sz w:val="18"/>
                <w:lang w:val="en-US"/>
              </w:rPr>
            </w:pPr>
            <w:r w:rsidRPr="00467DE5">
              <w:rPr>
                <w:rFonts w:ascii="Arial" w:eastAsia="Calibri" w:hAnsi="Arial"/>
                <w:b/>
                <w:bCs/>
                <w:sz w:val="18"/>
                <w:lang w:val="en-US"/>
              </w:rPr>
              <w:t>C</w:t>
            </w:r>
          </w:p>
        </w:tc>
        <w:tc>
          <w:tcPr>
            <w:tcW w:w="937" w:type="dxa"/>
            <w:shd w:val="clear" w:color="auto" w:fill="auto"/>
          </w:tcPr>
          <w:p w:rsidR="00EB1682" w:rsidRPr="00467DE5" w:rsidRDefault="00EB1682" w:rsidP="00467DE5">
            <w:pPr>
              <w:spacing w:beforeLines="1" w:before="2" w:afterLines="1" w:after="2"/>
              <w:rPr>
                <w:rFonts w:ascii="Arial" w:eastAsia="Calibri" w:hAnsi="Arial"/>
                <w:b/>
                <w:bCs/>
                <w:sz w:val="18"/>
                <w:lang w:val="en-US"/>
              </w:rPr>
            </w:pPr>
            <w:r w:rsidRPr="00467DE5">
              <w:rPr>
                <w:rFonts w:ascii="Arial" w:eastAsia="Calibri" w:hAnsi="Arial"/>
                <w:b/>
                <w:bCs/>
                <w:sz w:val="18"/>
                <w:lang w:val="en-US"/>
              </w:rPr>
              <w:t>4</w:t>
            </w:r>
          </w:p>
        </w:tc>
        <w:tc>
          <w:tcPr>
            <w:tcW w:w="6256" w:type="dxa"/>
            <w:shd w:val="clear" w:color="auto" w:fill="auto"/>
          </w:tcPr>
          <w:p w:rsidR="00EB1682" w:rsidRPr="00467DE5" w:rsidRDefault="00EB1682" w:rsidP="00467DE5">
            <w:pPr>
              <w:spacing w:beforeLines="1" w:before="2" w:afterLines="1" w:after="2"/>
              <w:rPr>
                <w:rFonts w:ascii="Arial" w:eastAsia="Calibri" w:hAnsi="Arial"/>
                <w:sz w:val="18"/>
                <w:lang w:val="en-US"/>
              </w:rPr>
            </w:pPr>
            <w:r w:rsidRPr="00467DE5">
              <w:rPr>
                <w:rFonts w:ascii="Arial" w:eastAsia="Calibri" w:hAnsi="Arial"/>
                <w:sz w:val="18"/>
                <w:szCs w:val="18"/>
                <w:lang w:val="en-US"/>
              </w:rPr>
              <w:t xml:space="preserve">Case report (including cohort or case-control of poor quality) </w:t>
            </w:r>
          </w:p>
        </w:tc>
      </w:tr>
      <w:tr w:rsidR="00EB1682" w:rsidRPr="000F0EC9" w:rsidTr="00467DE5">
        <w:trPr>
          <w:trHeight w:val="141"/>
        </w:trPr>
        <w:tc>
          <w:tcPr>
            <w:tcW w:w="1562" w:type="dxa"/>
            <w:vMerge/>
            <w:shd w:val="clear" w:color="auto" w:fill="auto"/>
          </w:tcPr>
          <w:p w:rsidR="00EB1682" w:rsidRPr="00467DE5" w:rsidRDefault="00EB1682" w:rsidP="00467DE5">
            <w:pPr>
              <w:spacing w:beforeLines="1" w:before="2" w:afterLines="1" w:after="2"/>
              <w:rPr>
                <w:rFonts w:ascii="Arial" w:eastAsia="Calibri" w:hAnsi="Arial"/>
                <w:b/>
                <w:bCs/>
                <w:sz w:val="18"/>
                <w:lang w:val="en-US"/>
              </w:rPr>
            </w:pPr>
          </w:p>
        </w:tc>
        <w:tc>
          <w:tcPr>
            <w:tcW w:w="937" w:type="dxa"/>
            <w:shd w:val="clear" w:color="auto" w:fill="auto"/>
          </w:tcPr>
          <w:p w:rsidR="00EB1682" w:rsidRPr="00467DE5" w:rsidRDefault="00EB1682" w:rsidP="00467DE5">
            <w:pPr>
              <w:spacing w:beforeLines="1" w:before="2" w:afterLines="1" w:after="2"/>
              <w:rPr>
                <w:rFonts w:ascii="Arial" w:eastAsia="Calibri" w:hAnsi="Arial"/>
                <w:b/>
                <w:bCs/>
                <w:sz w:val="18"/>
                <w:lang w:val="en-US"/>
              </w:rPr>
            </w:pPr>
            <w:r w:rsidRPr="00467DE5">
              <w:rPr>
                <w:rFonts w:ascii="Arial" w:eastAsia="Calibri" w:hAnsi="Arial"/>
                <w:b/>
                <w:bCs/>
                <w:sz w:val="18"/>
                <w:lang w:val="en-US"/>
              </w:rPr>
              <w:t>5</w:t>
            </w:r>
          </w:p>
        </w:tc>
        <w:tc>
          <w:tcPr>
            <w:tcW w:w="6256" w:type="dxa"/>
            <w:shd w:val="clear" w:color="auto" w:fill="auto"/>
          </w:tcPr>
          <w:p w:rsidR="00EB1682" w:rsidRPr="00467DE5" w:rsidRDefault="00EB1682" w:rsidP="00467DE5">
            <w:pPr>
              <w:spacing w:beforeLines="1" w:before="2" w:afterLines="1" w:after="2"/>
              <w:rPr>
                <w:rFonts w:ascii="Arial" w:eastAsia="Calibri" w:hAnsi="Arial"/>
                <w:sz w:val="18"/>
                <w:lang w:val="en-US"/>
              </w:rPr>
            </w:pPr>
            <w:r w:rsidRPr="00467DE5">
              <w:rPr>
                <w:rFonts w:ascii="Arial" w:eastAsia="Calibri" w:hAnsi="Arial"/>
                <w:sz w:val="18"/>
                <w:szCs w:val="18"/>
                <w:lang w:val="en-US"/>
              </w:rPr>
              <w:t xml:space="preserve">Specialists’ opinions lacking critical evaluation or based on basic matters (physiological study or study with animals) </w:t>
            </w:r>
          </w:p>
        </w:tc>
      </w:tr>
    </w:tbl>
    <w:p w:rsidR="00EB1682" w:rsidRPr="0010275C" w:rsidRDefault="00EB1682" w:rsidP="0010275C">
      <w:pPr>
        <w:autoSpaceDE w:val="0"/>
        <w:autoSpaceDN w:val="0"/>
        <w:adjustRightInd w:val="0"/>
        <w:rPr>
          <w:rFonts w:ascii="Verdana" w:hAnsi="Verdana"/>
          <w:b/>
          <w:color w:val="000080"/>
          <w:sz w:val="18"/>
          <w:szCs w:val="18"/>
        </w:rPr>
      </w:pPr>
    </w:p>
    <w:p w:rsidR="001552FB" w:rsidRPr="0010275C" w:rsidRDefault="001552FB"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Ravijuhendis ei ole otseselt hinnatud preoperatiivset valuravi alustamist ning soovitused on antud ainult fantoomvalude esinemissageduse vähendamiseks. Olemasolev tõendusmaterjal on vastuoluline ja</w:t>
      </w:r>
      <w:r w:rsidR="00EB43CC">
        <w:rPr>
          <w:rFonts w:ascii="Verdana" w:hAnsi="Verdana"/>
          <w:color w:val="000080"/>
          <w:sz w:val="18"/>
          <w:szCs w:val="18"/>
        </w:rPr>
        <w:t xml:space="preserve"> kindlaid soovitusi ei anna</w:t>
      </w:r>
      <w:r w:rsidRPr="0010275C">
        <w:rPr>
          <w:rFonts w:ascii="Verdana" w:hAnsi="Verdana"/>
          <w:color w:val="000080"/>
          <w:sz w:val="18"/>
          <w:szCs w:val="18"/>
        </w:rPr>
        <w:t xml:space="preserve">. </w:t>
      </w:r>
    </w:p>
    <w:p w:rsidR="00037C27" w:rsidRPr="0010275C" w:rsidRDefault="00037C27" w:rsidP="0010275C">
      <w:pPr>
        <w:autoSpaceDE w:val="0"/>
        <w:autoSpaceDN w:val="0"/>
        <w:adjustRightInd w:val="0"/>
        <w:rPr>
          <w:rFonts w:ascii="Verdana" w:hAnsi="Verdana"/>
          <w:color w:val="000080"/>
          <w:sz w:val="18"/>
          <w:szCs w:val="18"/>
        </w:rPr>
      </w:pPr>
    </w:p>
    <w:p w:rsidR="00EB1682" w:rsidRDefault="0003034D" w:rsidP="00EB1682">
      <w:pPr>
        <w:numPr>
          <w:ilvl w:val="0"/>
          <w:numId w:val="22"/>
        </w:numPr>
        <w:autoSpaceDE w:val="0"/>
        <w:autoSpaceDN w:val="0"/>
        <w:adjustRightInd w:val="0"/>
        <w:rPr>
          <w:rFonts w:ascii="Verdana" w:hAnsi="Verdana"/>
          <w:color w:val="000080"/>
          <w:sz w:val="18"/>
          <w:szCs w:val="18"/>
        </w:rPr>
      </w:pPr>
      <w:r w:rsidRPr="0010275C">
        <w:rPr>
          <w:rFonts w:ascii="Verdana" w:hAnsi="Verdana"/>
          <w:color w:val="000080"/>
          <w:sz w:val="18"/>
          <w:szCs w:val="18"/>
        </w:rPr>
        <w:t>Operatsioonieelsete ja järgsete valude ning ka tugevate fantoomvalude esinemissageduse vähendamiseks võib kasutada epiduraalanalgeesiat või perifeerseid närvibl</w:t>
      </w:r>
      <w:r w:rsidR="00EB1682">
        <w:rPr>
          <w:rFonts w:ascii="Verdana" w:hAnsi="Verdana"/>
          <w:color w:val="000080"/>
          <w:sz w:val="18"/>
          <w:szCs w:val="18"/>
        </w:rPr>
        <w:t xml:space="preserve">okaade ( </w:t>
      </w:r>
      <w:r w:rsidRPr="0010275C">
        <w:rPr>
          <w:rFonts w:ascii="Verdana" w:hAnsi="Verdana"/>
          <w:color w:val="000080"/>
          <w:sz w:val="18"/>
          <w:szCs w:val="18"/>
        </w:rPr>
        <w:t>C)</w:t>
      </w:r>
    </w:p>
    <w:p w:rsidR="0003034D" w:rsidRPr="0010275C" w:rsidRDefault="0003034D" w:rsidP="00EB1682">
      <w:pPr>
        <w:numPr>
          <w:ilvl w:val="0"/>
          <w:numId w:val="22"/>
        </w:numPr>
        <w:autoSpaceDE w:val="0"/>
        <w:autoSpaceDN w:val="0"/>
        <w:adjustRightInd w:val="0"/>
        <w:rPr>
          <w:rFonts w:ascii="Verdana" w:hAnsi="Verdana"/>
          <w:color w:val="000080"/>
          <w:sz w:val="18"/>
          <w:szCs w:val="18"/>
        </w:rPr>
      </w:pPr>
      <w:r w:rsidRPr="0010275C">
        <w:rPr>
          <w:rFonts w:ascii="Verdana" w:hAnsi="Verdana"/>
          <w:color w:val="000080"/>
          <w:sz w:val="18"/>
          <w:szCs w:val="18"/>
        </w:rPr>
        <w:t>Kui see ei ole võimalik, siis intravenoosne PCA kombinatsioonis mitteopioidsete ana</w:t>
      </w:r>
      <w:r w:rsidR="00EB1682">
        <w:rPr>
          <w:rFonts w:ascii="Verdana" w:hAnsi="Verdana"/>
          <w:color w:val="000080"/>
          <w:sz w:val="18"/>
          <w:szCs w:val="18"/>
        </w:rPr>
        <w:t>lgeetikumidega. (</w:t>
      </w:r>
      <w:r w:rsidRPr="0010275C">
        <w:rPr>
          <w:rFonts w:ascii="Verdana" w:hAnsi="Verdana"/>
          <w:color w:val="000080"/>
          <w:sz w:val="18"/>
          <w:szCs w:val="18"/>
        </w:rPr>
        <w:t xml:space="preserve"> C)</w:t>
      </w:r>
    </w:p>
    <w:p w:rsidR="00C548AD" w:rsidRPr="0010275C" w:rsidRDefault="00C548AD" w:rsidP="00EB1682">
      <w:pPr>
        <w:numPr>
          <w:ilvl w:val="0"/>
          <w:numId w:val="22"/>
        </w:numPr>
        <w:autoSpaceDE w:val="0"/>
        <w:autoSpaceDN w:val="0"/>
        <w:adjustRightInd w:val="0"/>
        <w:rPr>
          <w:rFonts w:ascii="Verdana" w:hAnsi="Verdana"/>
          <w:color w:val="000080"/>
          <w:sz w:val="18"/>
          <w:szCs w:val="18"/>
        </w:rPr>
      </w:pPr>
      <w:r w:rsidRPr="0010275C">
        <w:rPr>
          <w:rFonts w:ascii="Verdana" w:hAnsi="Verdana"/>
          <w:color w:val="000080"/>
          <w:sz w:val="18"/>
          <w:szCs w:val="18"/>
        </w:rPr>
        <w:t>Perioperatiivselt võib keta</w:t>
      </w:r>
      <w:r w:rsidR="00EB1682">
        <w:rPr>
          <w:rFonts w:ascii="Verdana" w:hAnsi="Verdana"/>
          <w:color w:val="000080"/>
          <w:sz w:val="18"/>
          <w:szCs w:val="18"/>
        </w:rPr>
        <w:t>miini manustada (</w:t>
      </w:r>
      <w:r w:rsidRPr="0010275C">
        <w:rPr>
          <w:rFonts w:ascii="Verdana" w:hAnsi="Verdana"/>
          <w:color w:val="000080"/>
          <w:sz w:val="18"/>
          <w:szCs w:val="18"/>
        </w:rPr>
        <w:t xml:space="preserve"> C)</w:t>
      </w:r>
      <w:r w:rsidR="00BA4A3F" w:rsidRPr="0010275C">
        <w:rPr>
          <w:rFonts w:ascii="Verdana" w:hAnsi="Verdana"/>
          <w:color w:val="000080"/>
          <w:sz w:val="18"/>
          <w:szCs w:val="18"/>
        </w:rPr>
        <w:t>- põhineb kahel uuringul mis on ära toodud AU-10 juures ( Hayes 2004  ja Dertwinkel 2002.</w:t>
      </w:r>
    </w:p>
    <w:p w:rsidR="006B05D2" w:rsidRDefault="006B05D2" w:rsidP="00814A0D">
      <w:pPr>
        <w:jc w:val="both"/>
        <w:rPr>
          <w:color w:val="000080"/>
          <w:sz w:val="18"/>
          <w:szCs w:val="18"/>
        </w:rPr>
      </w:pPr>
    </w:p>
    <w:p w:rsidR="00542F1C" w:rsidRDefault="00542F1C" w:rsidP="00814A0D">
      <w:pPr>
        <w:jc w:val="both"/>
        <w:rPr>
          <w:color w:val="000080"/>
          <w:sz w:val="18"/>
          <w:szCs w:val="18"/>
        </w:rPr>
      </w:pPr>
    </w:p>
    <w:p w:rsidR="00627B4C" w:rsidRDefault="00627B4C" w:rsidP="00814A0D">
      <w:pPr>
        <w:jc w:val="both"/>
        <w:rPr>
          <w:color w:val="000080"/>
          <w:sz w:val="18"/>
          <w:szCs w:val="18"/>
        </w:rPr>
      </w:pPr>
    </w:p>
    <w:p w:rsidR="00627B4C" w:rsidRDefault="00627B4C" w:rsidP="00814A0D">
      <w:pPr>
        <w:jc w:val="both"/>
        <w:rPr>
          <w:color w:val="000080"/>
          <w:sz w:val="18"/>
          <w:szCs w:val="18"/>
        </w:rPr>
      </w:pPr>
    </w:p>
    <w:p w:rsidR="00627B4C" w:rsidRDefault="00627B4C" w:rsidP="00814A0D">
      <w:pPr>
        <w:jc w:val="both"/>
        <w:rPr>
          <w:color w:val="000080"/>
          <w:sz w:val="18"/>
          <w:szCs w:val="18"/>
        </w:rPr>
      </w:pPr>
    </w:p>
    <w:p w:rsidR="00542F1C" w:rsidRDefault="00542F1C" w:rsidP="00814A0D">
      <w:pPr>
        <w:jc w:val="both"/>
        <w:rPr>
          <w:color w:val="000080"/>
          <w:sz w:val="18"/>
          <w:szCs w:val="18"/>
        </w:rPr>
      </w:pPr>
    </w:p>
    <w:p w:rsidR="00542F1C" w:rsidRDefault="00542F1C" w:rsidP="00814A0D">
      <w:pPr>
        <w:jc w:val="both"/>
        <w:rPr>
          <w:color w:val="000080"/>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843"/>
        <w:gridCol w:w="1701"/>
        <w:gridCol w:w="2234"/>
      </w:tblGrid>
      <w:tr w:rsidR="00BB4397" w:rsidRPr="0010275C" w:rsidTr="0010275C">
        <w:tc>
          <w:tcPr>
            <w:tcW w:w="1701" w:type="dxa"/>
            <w:shd w:val="clear" w:color="auto" w:fill="auto"/>
          </w:tcPr>
          <w:p w:rsidR="00E40201" w:rsidRPr="0010275C" w:rsidRDefault="0010275C"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A</w:t>
            </w:r>
            <w:r w:rsidR="00E40201" w:rsidRPr="0010275C">
              <w:rPr>
                <w:rFonts w:ascii="Verdana" w:hAnsi="Verdana"/>
                <w:b/>
                <w:color w:val="000080"/>
                <w:sz w:val="18"/>
                <w:szCs w:val="18"/>
              </w:rPr>
              <w:t>uthor, year, level of evidence</w:t>
            </w:r>
          </w:p>
        </w:tc>
        <w:tc>
          <w:tcPr>
            <w:tcW w:w="1701" w:type="dxa"/>
            <w:shd w:val="clear" w:color="auto" w:fill="auto"/>
          </w:tcPr>
          <w:p w:rsidR="00E40201" w:rsidRPr="0010275C" w:rsidRDefault="00E40201"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Patients</w:t>
            </w:r>
          </w:p>
        </w:tc>
        <w:tc>
          <w:tcPr>
            <w:tcW w:w="1843" w:type="dxa"/>
            <w:shd w:val="clear" w:color="auto" w:fill="auto"/>
          </w:tcPr>
          <w:p w:rsidR="00E40201" w:rsidRPr="0010275C" w:rsidRDefault="00E40201"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Intervention</w:t>
            </w:r>
          </w:p>
        </w:tc>
        <w:tc>
          <w:tcPr>
            <w:tcW w:w="1701" w:type="dxa"/>
            <w:shd w:val="clear" w:color="auto" w:fill="auto"/>
          </w:tcPr>
          <w:p w:rsidR="00E40201" w:rsidRPr="0010275C" w:rsidRDefault="00E40201"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Control</w:t>
            </w:r>
          </w:p>
        </w:tc>
        <w:tc>
          <w:tcPr>
            <w:tcW w:w="2234" w:type="dxa"/>
            <w:shd w:val="clear" w:color="auto" w:fill="auto"/>
          </w:tcPr>
          <w:p w:rsidR="00E40201" w:rsidRPr="0010275C" w:rsidRDefault="00E40201" w:rsidP="0010275C">
            <w:pPr>
              <w:autoSpaceDE w:val="0"/>
              <w:autoSpaceDN w:val="0"/>
              <w:adjustRightInd w:val="0"/>
              <w:rPr>
                <w:rFonts w:ascii="Verdana" w:hAnsi="Verdana"/>
                <w:b/>
                <w:color w:val="000080"/>
                <w:sz w:val="18"/>
                <w:szCs w:val="18"/>
              </w:rPr>
            </w:pPr>
            <w:r w:rsidRPr="0010275C">
              <w:rPr>
                <w:rFonts w:ascii="Verdana" w:hAnsi="Verdana"/>
                <w:b/>
                <w:color w:val="000080"/>
                <w:sz w:val="18"/>
                <w:szCs w:val="18"/>
              </w:rPr>
              <w:t>Result</w:t>
            </w:r>
          </w:p>
        </w:tc>
      </w:tr>
      <w:tr w:rsidR="00BB4397" w:rsidRPr="0010275C" w:rsidTr="0010275C">
        <w:tc>
          <w:tcPr>
            <w:tcW w:w="1701" w:type="dxa"/>
            <w:shd w:val="clear" w:color="auto" w:fill="auto"/>
          </w:tcPr>
          <w:p w:rsidR="00E40201" w:rsidRPr="0010275C" w:rsidRDefault="00E40201"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Gehling 2003, LoE 1a</w:t>
            </w:r>
          </w:p>
        </w:tc>
        <w:tc>
          <w:tcPr>
            <w:tcW w:w="1701" w:type="dxa"/>
            <w:shd w:val="clear" w:color="auto" w:fill="auto"/>
          </w:tcPr>
          <w:p w:rsidR="00E40201" w:rsidRPr="0010275C" w:rsidRDefault="00EB43CC" w:rsidP="0010275C">
            <w:pPr>
              <w:autoSpaceDE w:val="0"/>
              <w:autoSpaceDN w:val="0"/>
              <w:adjustRightInd w:val="0"/>
              <w:rPr>
                <w:rFonts w:ascii="Verdana" w:hAnsi="Verdana"/>
                <w:color w:val="000080"/>
                <w:sz w:val="18"/>
                <w:szCs w:val="18"/>
              </w:rPr>
            </w:pPr>
            <w:r>
              <w:rPr>
                <w:rFonts w:ascii="Verdana" w:hAnsi="Verdana"/>
                <w:color w:val="000080"/>
                <w:sz w:val="18"/>
                <w:szCs w:val="18"/>
              </w:rPr>
              <w:t>3 RCTs, amputa</w:t>
            </w:r>
            <w:r w:rsidR="00BB4397" w:rsidRPr="0010275C">
              <w:rPr>
                <w:rFonts w:ascii="Verdana" w:hAnsi="Verdana"/>
                <w:color w:val="000080"/>
                <w:sz w:val="18"/>
                <w:szCs w:val="18"/>
              </w:rPr>
              <w:t>ti</w:t>
            </w:r>
            <w:r w:rsidR="00E40201" w:rsidRPr="0010275C">
              <w:rPr>
                <w:rFonts w:ascii="Verdana" w:hAnsi="Verdana"/>
                <w:color w:val="000080"/>
                <w:sz w:val="18"/>
                <w:szCs w:val="18"/>
              </w:rPr>
              <w:t>on</w:t>
            </w:r>
          </w:p>
        </w:tc>
        <w:tc>
          <w:tcPr>
            <w:tcW w:w="1843" w:type="dxa"/>
            <w:shd w:val="clear" w:color="auto" w:fill="auto"/>
          </w:tcPr>
          <w:p w:rsidR="00E40201" w:rsidRPr="0010275C" w:rsidRDefault="00E40201"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Perioperative epidural</w:t>
            </w:r>
          </w:p>
        </w:tc>
        <w:tc>
          <w:tcPr>
            <w:tcW w:w="1701" w:type="dxa"/>
            <w:shd w:val="clear" w:color="auto" w:fill="auto"/>
          </w:tcPr>
          <w:p w:rsidR="00E40201" w:rsidRPr="0010275C" w:rsidRDefault="00E40201"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Systemic analgesia</w:t>
            </w:r>
          </w:p>
        </w:tc>
        <w:tc>
          <w:tcPr>
            <w:tcW w:w="2234" w:type="dxa"/>
            <w:shd w:val="clear" w:color="auto" w:fill="auto"/>
          </w:tcPr>
          <w:p w:rsidR="00E40201" w:rsidRPr="0010275C" w:rsidRDefault="00E40201"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Severe phantom pain </w:t>
            </w:r>
            <w:r w:rsidRPr="0010275C">
              <w:rPr>
                <w:rFonts w:ascii="Verdana" w:hAnsi="Verdana"/>
                <w:color w:val="000080"/>
                <w:sz w:val="18"/>
                <w:szCs w:val="18"/>
              </w:rPr>
              <w:sym w:font="Symbol" w:char="F0AF"/>
            </w:r>
            <w:r w:rsidRPr="0010275C">
              <w:rPr>
                <w:rFonts w:ascii="Verdana" w:hAnsi="Verdana"/>
                <w:color w:val="000080"/>
                <w:sz w:val="18"/>
                <w:szCs w:val="18"/>
              </w:rPr>
              <w:t>,</w:t>
            </w:r>
          </w:p>
          <w:p w:rsidR="00E40201" w:rsidRPr="0010275C" w:rsidRDefault="00E40201"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incidence of phantom pain </w:t>
            </w:r>
            <w:r w:rsidRPr="0010275C">
              <w:rPr>
                <w:rFonts w:ascii="Verdana" w:hAnsi="Verdana"/>
                <w:color w:val="000080"/>
                <w:sz w:val="18"/>
                <w:szCs w:val="18"/>
              </w:rPr>
              <w:sym w:font="Symbol" w:char="F0AB"/>
            </w:r>
          </w:p>
          <w:p w:rsidR="00E40201" w:rsidRPr="0010275C" w:rsidRDefault="00E40201" w:rsidP="0010275C">
            <w:pPr>
              <w:autoSpaceDE w:val="0"/>
              <w:autoSpaceDN w:val="0"/>
              <w:adjustRightInd w:val="0"/>
              <w:rPr>
                <w:rFonts w:ascii="Verdana" w:hAnsi="Verdana"/>
                <w:color w:val="000080"/>
                <w:sz w:val="18"/>
                <w:szCs w:val="18"/>
              </w:rPr>
            </w:pPr>
          </w:p>
        </w:tc>
      </w:tr>
      <w:tr w:rsidR="00BB4397" w:rsidRPr="0010275C" w:rsidTr="0010275C">
        <w:tc>
          <w:tcPr>
            <w:tcW w:w="1701" w:type="dxa"/>
            <w:shd w:val="clear" w:color="auto" w:fill="auto"/>
          </w:tcPr>
          <w:p w:rsidR="00E40201" w:rsidRPr="0010275C" w:rsidRDefault="00E40201"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Lambert 2001, LoE 1b</w:t>
            </w:r>
          </w:p>
        </w:tc>
        <w:tc>
          <w:tcPr>
            <w:tcW w:w="1701" w:type="dxa"/>
            <w:shd w:val="clear" w:color="auto" w:fill="auto"/>
          </w:tcPr>
          <w:p w:rsidR="00E40201" w:rsidRPr="0010275C" w:rsidRDefault="00E40201"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n</w:t>
            </w:r>
            <w:r w:rsidR="00BB4397" w:rsidRPr="0010275C">
              <w:rPr>
                <w:rFonts w:ascii="Verdana" w:hAnsi="Verdana"/>
                <w:color w:val="000080"/>
                <w:sz w:val="18"/>
                <w:szCs w:val="18"/>
              </w:rPr>
              <w:t xml:space="preserve"> = 30,</w:t>
            </w:r>
            <w:r w:rsidR="00EB43CC">
              <w:rPr>
                <w:rFonts w:ascii="Verdana" w:hAnsi="Verdana"/>
                <w:color w:val="000080"/>
                <w:sz w:val="18"/>
                <w:szCs w:val="18"/>
              </w:rPr>
              <w:t xml:space="preserve"> amputa</w:t>
            </w:r>
            <w:r w:rsidR="00BB4397" w:rsidRPr="0010275C">
              <w:rPr>
                <w:rFonts w:ascii="Verdana" w:hAnsi="Verdana"/>
                <w:color w:val="000080"/>
                <w:sz w:val="18"/>
                <w:szCs w:val="18"/>
              </w:rPr>
              <w:t>tion</w:t>
            </w:r>
          </w:p>
        </w:tc>
        <w:tc>
          <w:tcPr>
            <w:tcW w:w="1843" w:type="dxa"/>
            <w:shd w:val="clear" w:color="auto" w:fill="auto"/>
          </w:tcPr>
          <w:p w:rsidR="00E40201" w:rsidRPr="0010275C" w:rsidRDefault="00BB439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Perioperative epidural analgesia</w:t>
            </w:r>
          </w:p>
        </w:tc>
        <w:tc>
          <w:tcPr>
            <w:tcW w:w="1701" w:type="dxa"/>
            <w:shd w:val="clear" w:color="auto" w:fill="auto"/>
          </w:tcPr>
          <w:p w:rsidR="00E40201" w:rsidRPr="0010275C" w:rsidRDefault="00BB439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Continuous regional blockade ( intra and postop)</w:t>
            </w:r>
          </w:p>
        </w:tc>
        <w:tc>
          <w:tcPr>
            <w:tcW w:w="2234" w:type="dxa"/>
            <w:shd w:val="clear" w:color="auto" w:fill="auto"/>
          </w:tcPr>
          <w:p w:rsidR="00E40201" w:rsidRPr="0010275C" w:rsidRDefault="00BB439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Incidence of  phantom pain 6 and 12 months </w:t>
            </w:r>
            <w:r w:rsidRPr="0010275C">
              <w:rPr>
                <w:rFonts w:ascii="Verdana" w:hAnsi="Verdana"/>
                <w:color w:val="000080"/>
                <w:sz w:val="18"/>
                <w:szCs w:val="18"/>
              </w:rPr>
              <w:sym w:font="Symbol" w:char="F0AB"/>
            </w:r>
          </w:p>
        </w:tc>
      </w:tr>
    </w:tbl>
    <w:p w:rsidR="00F71C08" w:rsidRDefault="00F71C08"/>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843"/>
        <w:gridCol w:w="1701"/>
        <w:gridCol w:w="2234"/>
      </w:tblGrid>
      <w:tr w:rsidR="00BB4397" w:rsidRPr="0010275C" w:rsidTr="0010275C">
        <w:tc>
          <w:tcPr>
            <w:tcW w:w="1701" w:type="dxa"/>
            <w:shd w:val="clear" w:color="auto" w:fill="auto"/>
          </w:tcPr>
          <w:p w:rsidR="00E40201" w:rsidRPr="0010275C" w:rsidRDefault="00BB439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Nicolajsen 1998 . LoE 1b</w:t>
            </w:r>
          </w:p>
        </w:tc>
        <w:tc>
          <w:tcPr>
            <w:tcW w:w="1701" w:type="dxa"/>
            <w:shd w:val="clear" w:color="auto" w:fill="auto"/>
          </w:tcPr>
          <w:p w:rsidR="00E40201" w:rsidRPr="0010275C" w:rsidRDefault="00BB439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n = 31, amputation</w:t>
            </w:r>
          </w:p>
        </w:tc>
        <w:tc>
          <w:tcPr>
            <w:tcW w:w="1843" w:type="dxa"/>
            <w:shd w:val="clear" w:color="auto" w:fill="auto"/>
          </w:tcPr>
          <w:p w:rsidR="00E40201" w:rsidRPr="0010275C" w:rsidRDefault="00BB439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Pre- intra and postoperative epidural analgesia</w:t>
            </w:r>
          </w:p>
        </w:tc>
        <w:tc>
          <w:tcPr>
            <w:tcW w:w="1701" w:type="dxa"/>
            <w:shd w:val="clear" w:color="auto" w:fill="auto"/>
          </w:tcPr>
          <w:p w:rsidR="00E40201" w:rsidRPr="0010275C" w:rsidRDefault="00BB439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Placebo and systemic analgesia</w:t>
            </w:r>
          </w:p>
        </w:tc>
        <w:tc>
          <w:tcPr>
            <w:tcW w:w="2234" w:type="dxa"/>
            <w:shd w:val="clear" w:color="auto" w:fill="auto"/>
          </w:tcPr>
          <w:p w:rsidR="00E40201" w:rsidRPr="0010275C" w:rsidRDefault="00BB439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Incidence and intensity of stump</w:t>
            </w:r>
            <w:r w:rsidR="00EB43CC">
              <w:rPr>
                <w:rFonts w:ascii="Verdana" w:hAnsi="Verdana"/>
                <w:color w:val="000080"/>
                <w:sz w:val="18"/>
                <w:szCs w:val="18"/>
              </w:rPr>
              <w:t xml:space="preserve"> </w:t>
            </w:r>
            <w:r w:rsidRPr="0010275C">
              <w:rPr>
                <w:rFonts w:ascii="Verdana" w:hAnsi="Verdana"/>
                <w:color w:val="000080"/>
                <w:sz w:val="18"/>
                <w:szCs w:val="18"/>
              </w:rPr>
              <w:t>and phantom pain</w:t>
            </w:r>
            <w:r w:rsidRPr="0010275C">
              <w:rPr>
                <w:rFonts w:ascii="Verdana" w:hAnsi="Verdana"/>
                <w:color w:val="000080"/>
                <w:sz w:val="18"/>
                <w:szCs w:val="18"/>
              </w:rPr>
              <w:sym w:font="Symbol" w:char="F0AB"/>
            </w:r>
          </w:p>
        </w:tc>
      </w:tr>
      <w:tr w:rsidR="00BB4397" w:rsidRPr="0010275C" w:rsidTr="0010275C">
        <w:tc>
          <w:tcPr>
            <w:tcW w:w="1701" w:type="dxa"/>
            <w:shd w:val="clear" w:color="auto" w:fill="auto"/>
          </w:tcPr>
          <w:p w:rsidR="00E40201" w:rsidRPr="0010275C" w:rsidRDefault="00BB439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Nikolajsen 1997a,  LoE  1b</w:t>
            </w:r>
          </w:p>
        </w:tc>
        <w:tc>
          <w:tcPr>
            <w:tcW w:w="1701" w:type="dxa"/>
            <w:shd w:val="clear" w:color="auto" w:fill="auto"/>
          </w:tcPr>
          <w:p w:rsidR="00E40201" w:rsidRPr="0010275C" w:rsidRDefault="00BB439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n = 56</w:t>
            </w:r>
            <w:r w:rsidR="006B05D2" w:rsidRPr="0010275C">
              <w:rPr>
                <w:rFonts w:ascii="Verdana" w:hAnsi="Verdana"/>
                <w:color w:val="000080"/>
                <w:sz w:val="18"/>
                <w:szCs w:val="18"/>
              </w:rPr>
              <w:t>, amputation</w:t>
            </w:r>
          </w:p>
        </w:tc>
        <w:tc>
          <w:tcPr>
            <w:tcW w:w="1843" w:type="dxa"/>
            <w:shd w:val="clear" w:color="auto" w:fill="auto"/>
          </w:tcPr>
          <w:p w:rsidR="00E40201" w:rsidRPr="0010275C" w:rsidRDefault="00BB439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Epidural analgesia 18 hours pre and postoperative</w:t>
            </w:r>
            <w:r w:rsidR="00EB43CC">
              <w:rPr>
                <w:rFonts w:ascii="Verdana" w:hAnsi="Verdana"/>
                <w:color w:val="000080"/>
                <w:sz w:val="18"/>
                <w:szCs w:val="18"/>
              </w:rPr>
              <w:t>ly</w:t>
            </w:r>
          </w:p>
        </w:tc>
        <w:tc>
          <w:tcPr>
            <w:tcW w:w="1701" w:type="dxa"/>
            <w:shd w:val="clear" w:color="auto" w:fill="auto"/>
          </w:tcPr>
          <w:p w:rsidR="00E40201" w:rsidRPr="0010275C" w:rsidRDefault="00BB439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Placebo </w:t>
            </w:r>
          </w:p>
        </w:tc>
        <w:tc>
          <w:tcPr>
            <w:tcW w:w="2234" w:type="dxa"/>
            <w:shd w:val="clear" w:color="auto" w:fill="auto"/>
          </w:tcPr>
          <w:p w:rsidR="00E40201" w:rsidRPr="0010275C" w:rsidRDefault="00BB4397"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Incidence and in</w:t>
            </w:r>
            <w:r w:rsidR="00EB43CC">
              <w:rPr>
                <w:rFonts w:ascii="Verdana" w:hAnsi="Verdana"/>
                <w:color w:val="000080"/>
                <w:sz w:val="18"/>
                <w:szCs w:val="18"/>
              </w:rPr>
              <w:t>t</w:t>
            </w:r>
            <w:r w:rsidRPr="0010275C">
              <w:rPr>
                <w:rFonts w:ascii="Verdana" w:hAnsi="Verdana"/>
                <w:color w:val="000080"/>
                <w:sz w:val="18"/>
                <w:szCs w:val="18"/>
              </w:rPr>
              <w:t xml:space="preserve">encity of phantom and stump pain </w:t>
            </w:r>
            <w:r w:rsidRPr="0010275C">
              <w:rPr>
                <w:rFonts w:ascii="Verdana" w:hAnsi="Verdana"/>
                <w:color w:val="000080"/>
                <w:sz w:val="18"/>
                <w:szCs w:val="18"/>
              </w:rPr>
              <w:sym w:font="Symbol" w:char="F0AB"/>
            </w:r>
          </w:p>
        </w:tc>
      </w:tr>
      <w:tr w:rsidR="00BB4397" w:rsidRPr="0010275C" w:rsidTr="0010275C">
        <w:tc>
          <w:tcPr>
            <w:tcW w:w="1701" w:type="dxa"/>
            <w:shd w:val="clear" w:color="auto" w:fill="auto"/>
          </w:tcPr>
          <w:p w:rsidR="00BB4397" w:rsidRPr="0010275C" w:rsidRDefault="006B05D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Jahangiri 1994, LoE 2b</w:t>
            </w:r>
          </w:p>
        </w:tc>
        <w:tc>
          <w:tcPr>
            <w:tcW w:w="1701" w:type="dxa"/>
            <w:shd w:val="clear" w:color="auto" w:fill="auto"/>
          </w:tcPr>
          <w:p w:rsidR="00BB4397" w:rsidRPr="0010275C" w:rsidRDefault="006B05D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n= 24, amputation</w:t>
            </w:r>
          </w:p>
        </w:tc>
        <w:tc>
          <w:tcPr>
            <w:tcW w:w="1843" w:type="dxa"/>
            <w:shd w:val="clear" w:color="auto" w:fill="auto"/>
          </w:tcPr>
          <w:p w:rsidR="00BB4397" w:rsidRPr="0010275C" w:rsidRDefault="006B05D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Epidural analgesia 24 h pre until 3 days postop</w:t>
            </w:r>
          </w:p>
        </w:tc>
        <w:tc>
          <w:tcPr>
            <w:tcW w:w="1701" w:type="dxa"/>
            <w:shd w:val="clear" w:color="auto" w:fill="auto"/>
          </w:tcPr>
          <w:p w:rsidR="00BB4397" w:rsidRPr="0010275C" w:rsidRDefault="006B05D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Systemic analgesia with opioids</w:t>
            </w:r>
          </w:p>
        </w:tc>
        <w:tc>
          <w:tcPr>
            <w:tcW w:w="2234" w:type="dxa"/>
            <w:shd w:val="clear" w:color="auto" w:fill="auto"/>
          </w:tcPr>
          <w:p w:rsidR="00BB4397" w:rsidRPr="0010275C" w:rsidRDefault="006B05D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Incidence of phantom pain at 6 and 12 months </w:t>
            </w:r>
            <w:r w:rsidRPr="0010275C">
              <w:rPr>
                <w:rFonts w:ascii="Verdana" w:hAnsi="Verdana"/>
                <w:color w:val="000080"/>
                <w:sz w:val="18"/>
                <w:szCs w:val="18"/>
              </w:rPr>
              <w:sym w:font="Symbol" w:char="F0AF"/>
            </w:r>
          </w:p>
        </w:tc>
      </w:tr>
      <w:tr w:rsidR="006B05D2" w:rsidRPr="0010275C" w:rsidTr="0010275C">
        <w:tc>
          <w:tcPr>
            <w:tcW w:w="1701" w:type="dxa"/>
            <w:shd w:val="clear" w:color="auto" w:fill="auto"/>
          </w:tcPr>
          <w:p w:rsidR="006B05D2" w:rsidRPr="0010275C" w:rsidRDefault="006B05D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Bash 1988, Lo E 2b</w:t>
            </w:r>
          </w:p>
        </w:tc>
        <w:tc>
          <w:tcPr>
            <w:tcW w:w="1701" w:type="dxa"/>
            <w:shd w:val="clear" w:color="auto" w:fill="auto"/>
          </w:tcPr>
          <w:p w:rsidR="006B05D2" w:rsidRPr="0010275C" w:rsidRDefault="006B05D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n = 25 , amputation</w:t>
            </w:r>
          </w:p>
        </w:tc>
        <w:tc>
          <w:tcPr>
            <w:tcW w:w="1843" w:type="dxa"/>
            <w:shd w:val="clear" w:color="auto" w:fill="auto"/>
          </w:tcPr>
          <w:p w:rsidR="006B05D2" w:rsidRPr="0010275C" w:rsidRDefault="006B05D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Epidural 72 hours preop</w:t>
            </w:r>
          </w:p>
        </w:tc>
        <w:tc>
          <w:tcPr>
            <w:tcW w:w="1701" w:type="dxa"/>
            <w:shd w:val="clear" w:color="auto" w:fill="auto"/>
          </w:tcPr>
          <w:p w:rsidR="006B05D2" w:rsidRPr="0010275C" w:rsidRDefault="006B05D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Systemic analgesia with opioids and non- opioids</w:t>
            </w:r>
          </w:p>
        </w:tc>
        <w:tc>
          <w:tcPr>
            <w:tcW w:w="2234" w:type="dxa"/>
            <w:shd w:val="clear" w:color="auto" w:fill="auto"/>
          </w:tcPr>
          <w:p w:rsidR="006B05D2" w:rsidRPr="0010275C" w:rsidRDefault="006B05D2" w:rsidP="0010275C">
            <w:pPr>
              <w:autoSpaceDE w:val="0"/>
              <w:autoSpaceDN w:val="0"/>
              <w:adjustRightInd w:val="0"/>
              <w:rPr>
                <w:rFonts w:ascii="Verdana" w:hAnsi="Verdana"/>
                <w:color w:val="000080"/>
                <w:sz w:val="18"/>
                <w:szCs w:val="18"/>
              </w:rPr>
            </w:pPr>
            <w:r w:rsidRPr="0010275C">
              <w:rPr>
                <w:rFonts w:ascii="Verdana" w:hAnsi="Verdana"/>
                <w:color w:val="000080"/>
                <w:sz w:val="18"/>
                <w:szCs w:val="18"/>
              </w:rPr>
              <w:t xml:space="preserve">Incidence of phantom pain 6 months  </w:t>
            </w:r>
            <w:r w:rsidRPr="0010275C">
              <w:rPr>
                <w:rFonts w:ascii="Verdana" w:hAnsi="Verdana"/>
                <w:color w:val="000080"/>
                <w:sz w:val="18"/>
                <w:szCs w:val="18"/>
              </w:rPr>
              <w:sym w:font="Symbol" w:char="F0AF"/>
            </w:r>
            <w:r w:rsidRPr="0010275C">
              <w:rPr>
                <w:rFonts w:ascii="Verdana" w:hAnsi="Verdana"/>
                <w:color w:val="000080"/>
                <w:sz w:val="18"/>
                <w:szCs w:val="18"/>
              </w:rPr>
              <w:t xml:space="preserve">, 12 months </w:t>
            </w:r>
            <w:r w:rsidRPr="0010275C">
              <w:rPr>
                <w:rFonts w:ascii="Verdana" w:hAnsi="Verdana"/>
                <w:color w:val="000080"/>
                <w:sz w:val="18"/>
                <w:szCs w:val="18"/>
              </w:rPr>
              <w:sym w:font="Symbol" w:char="F0AB"/>
            </w:r>
          </w:p>
        </w:tc>
      </w:tr>
    </w:tbl>
    <w:p w:rsidR="00E40201" w:rsidRPr="0010275C" w:rsidRDefault="00E40201" w:rsidP="0010275C">
      <w:pPr>
        <w:autoSpaceDE w:val="0"/>
        <w:autoSpaceDN w:val="0"/>
        <w:adjustRightInd w:val="0"/>
        <w:rPr>
          <w:rFonts w:ascii="Verdana" w:hAnsi="Verdana"/>
          <w:color w:val="000080"/>
          <w:sz w:val="18"/>
          <w:szCs w:val="18"/>
        </w:rPr>
      </w:pPr>
    </w:p>
    <w:p w:rsidR="00963A73" w:rsidRPr="0010275C" w:rsidRDefault="00963A73" w:rsidP="0010275C">
      <w:pPr>
        <w:autoSpaceDE w:val="0"/>
        <w:autoSpaceDN w:val="0"/>
        <w:adjustRightInd w:val="0"/>
        <w:rPr>
          <w:rFonts w:ascii="Verdana" w:hAnsi="Verdana"/>
          <w:color w:val="000080"/>
          <w:sz w:val="18"/>
          <w:szCs w:val="18"/>
        </w:rPr>
      </w:pPr>
    </w:p>
    <w:p w:rsidR="002D065A" w:rsidRPr="0010275C" w:rsidRDefault="002D065A" w:rsidP="0010275C">
      <w:pPr>
        <w:autoSpaceDE w:val="0"/>
        <w:autoSpaceDN w:val="0"/>
        <w:adjustRightInd w:val="0"/>
        <w:rPr>
          <w:rFonts w:ascii="Verdana" w:hAnsi="Verdana"/>
          <w:color w:val="000080"/>
          <w:sz w:val="18"/>
          <w:szCs w:val="18"/>
        </w:rPr>
      </w:pPr>
    </w:p>
    <w:p w:rsidR="002D065A" w:rsidRPr="0010275C" w:rsidRDefault="002D065A" w:rsidP="0010275C">
      <w:pPr>
        <w:autoSpaceDE w:val="0"/>
        <w:autoSpaceDN w:val="0"/>
        <w:adjustRightInd w:val="0"/>
        <w:rPr>
          <w:rFonts w:ascii="Verdana" w:hAnsi="Verdana"/>
          <w:color w:val="000080"/>
          <w:sz w:val="18"/>
          <w:szCs w:val="18"/>
        </w:rPr>
      </w:pPr>
    </w:p>
    <w:p w:rsidR="00675E9E" w:rsidRDefault="00675E9E" w:rsidP="0010275C">
      <w:pPr>
        <w:autoSpaceDE w:val="0"/>
        <w:autoSpaceDN w:val="0"/>
        <w:adjustRightInd w:val="0"/>
        <w:rPr>
          <w:rFonts w:ascii="Verdana" w:hAnsi="Verdana"/>
          <w:color w:val="000080"/>
          <w:szCs w:val="18"/>
        </w:rPr>
      </w:pPr>
    </w:p>
    <w:p w:rsidR="00675E9E" w:rsidRDefault="00675E9E" w:rsidP="0010275C">
      <w:pPr>
        <w:autoSpaceDE w:val="0"/>
        <w:autoSpaceDN w:val="0"/>
        <w:adjustRightInd w:val="0"/>
        <w:rPr>
          <w:rFonts w:ascii="Verdana" w:hAnsi="Verdana"/>
          <w:color w:val="000080"/>
          <w:szCs w:val="18"/>
        </w:rPr>
      </w:pPr>
    </w:p>
    <w:p w:rsidR="00675E9E" w:rsidRDefault="00675E9E" w:rsidP="0010275C">
      <w:pPr>
        <w:autoSpaceDE w:val="0"/>
        <w:autoSpaceDN w:val="0"/>
        <w:adjustRightInd w:val="0"/>
        <w:rPr>
          <w:rFonts w:ascii="Verdana" w:hAnsi="Verdana"/>
          <w:color w:val="000080"/>
          <w:szCs w:val="18"/>
        </w:rPr>
      </w:pPr>
    </w:p>
    <w:p w:rsidR="002D065A" w:rsidRDefault="003911A6" w:rsidP="0010275C">
      <w:pPr>
        <w:autoSpaceDE w:val="0"/>
        <w:autoSpaceDN w:val="0"/>
        <w:adjustRightInd w:val="0"/>
        <w:rPr>
          <w:rFonts w:ascii="Verdana" w:hAnsi="Verdana"/>
          <w:color w:val="000080"/>
          <w:szCs w:val="18"/>
        </w:rPr>
      </w:pPr>
      <w:r w:rsidRPr="003911A6">
        <w:rPr>
          <w:rFonts w:ascii="Verdana" w:hAnsi="Verdana"/>
          <w:color w:val="000080"/>
          <w:szCs w:val="18"/>
        </w:rPr>
        <w:lastRenderedPageBreak/>
        <w:t>LAPSED</w:t>
      </w:r>
    </w:p>
    <w:p w:rsidR="003911A6" w:rsidRDefault="003911A6" w:rsidP="0010275C">
      <w:pPr>
        <w:autoSpaceDE w:val="0"/>
        <w:autoSpaceDN w:val="0"/>
        <w:adjustRightInd w:val="0"/>
        <w:rPr>
          <w:rFonts w:ascii="Verdana" w:hAnsi="Verdana"/>
          <w:color w:val="000080"/>
          <w:szCs w:val="18"/>
        </w:rPr>
      </w:pPr>
    </w:p>
    <w:p w:rsidR="003911A6" w:rsidRDefault="003911A6" w:rsidP="0010275C">
      <w:pPr>
        <w:autoSpaceDE w:val="0"/>
        <w:autoSpaceDN w:val="0"/>
        <w:adjustRightInd w:val="0"/>
        <w:rPr>
          <w:rFonts w:ascii="Verdana" w:hAnsi="Verdana"/>
          <w:color w:val="000080"/>
          <w:szCs w:val="18"/>
        </w:rPr>
      </w:pPr>
      <w:r>
        <w:rPr>
          <w:rFonts w:ascii="Verdana" w:hAnsi="Verdana"/>
          <w:color w:val="000080"/>
          <w:szCs w:val="18"/>
        </w:rPr>
        <w:t>Laste kohta puuduvad küsimusele vastavad uuringud. Leidus 1 uuring mis hindas kroonilise postoperatiivse valu esinemissagedust:</w:t>
      </w:r>
    </w:p>
    <w:p w:rsidR="003911A6" w:rsidRDefault="003911A6" w:rsidP="005E2306">
      <w:pPr>
        <w:autoSpaceDE w:val="0"/>
        <w:autoSpaceDN w:val="0"/>
        <w:adjustRightInd w:val="0"/>
        <w:ind w:left="708"/>
        <w:rPr>
          <w:rFonts w:ascii="Verdana" w:hAnsi="Verdana"/>
          <w:color w:val="000080"/>
          <w:szCs w:val="18"/>
        </w:rPr>
      </w:pPr>
      <w:bookmarkStart w:id="0" w:name="_GoBack"/>
      <w:bookmarkEnd w:id="0"/>
      <w:r w:rsidRPr="005E2306">
        <w:rPr>
          <w:rFonts w:ascii="Verdana" w:hAnsi="Verdana"/>
          <w:b/>
          <w:color w:val="000080"/>
          <w:szCs w:val="18"/>
        </w:rPr>
        <w:t>Fortier 2011</w:t>
      </w:r>
      <w:r w:rsidR="005E2306">
        <w:rPr>
          <w:rFonts w:ascii="Verdana" w:hAnsi="Verdana"/>
          <w:color w:val="000080"/>
          <w:szCs w:val="18"/>
        </w:rPr>
        <w:t xml:space="preserve">: 113 last; </w:t>
      </w:r>
      <w:r>
        <w:rPr>
          <w:rFonts w:ascii="Verdana" w:hAnsi="Verdana"/>
          <w:color w:val="000080"/>
          <w:szCs w:val="18"/>
        </w:rPr>
        <w:t>ortopeedilised, üldkirurgilised ja uroloogilised operatsioonid.   13 % -l lastest esines krooniline valu operatsiooni järgselt ( enamus ortopeedilised operatsioonid)</w:t>
      </w:r>
    </w:p>
    <w:p w:rsidR="003911A6" w:rsidRDefault="003911A6" w:rsidP="0010275C">
      <w:pPr>
        <w:autoSpaceDE w:val="0"/>
        <w:autoSpaceDN w:val="0"/>
        <w:adjustRightInd w:val="0"/>
        <w:rPr>
          <w:rFonts w:ascii="Verdana" w:hAnsi="Verdana"/>
          <w:color w:val="000080"/>
          <w:szCs w:val="18"/>
        </w:rPr>
      </w:pPr>
      <w:r>
        <w:rPr>
          <w:rFonts w:ascii="Verdana" w:hAnsi="Verdana"/>
          <w:color w:val="000080"/>
          <w:szCs w:val="18"/>
        </w:rPr>
        <w:t>Ravijuhendites seda teemat laste osas eraldi ei käsitleta.</w:t>
      </w:r>
    </w:p>
    <w:p w:rsidR="005E2306" w:rsidRDefault="005E2306" w:rsidP="0010275C">
      <w:pPr>
        <w:autoSpaceDE w:val="0"/>
        <w:autoSpaceDN w:val="0"/>
        <w:adjustRightInd w:val="0"/>
        <w:rPr>
          <w:rFonts w:ascii="Verdana" w:hAnsi="Verdana"/>
          <w:color w:val="000080"/>
          <w:szCs w:val="18"/>
        </w:rPr>
      </w:pPr>
    </w:p>
    <w:p w:rsidR="00595127" w:rsidRPr="005E2306" w:rsidRDefault="00595127" w:rsidP="0010275C">
      <w:pPr>
        <w:autoSpaceDE w:val="0"/>
        <w:autoSpaceDN w:val="0"/>
        <w:adjustRightInd w:val="0"/>
        <w:rPr>
          <w:rFonts w:ascii="Verdana" w:hAnsi="Verdana"/>
          <w:b/>
          <w:color w:val="000080"/>
          <w:szCs w:val="18"/>
        </w:rPr>
      </w:pPr>
      <w:r w:rsidRPr="005E2306">
        <w:rPr>
          <w:rFonts w:ascii="Verdana" w:hAnsi="Verdana"/>
          <w:b/>
          <w:color w:val="000080"/>
          <w:szCs w:val="18"/>
        </w:rPr>
        <w:t>Otsing:</w:t>
      </w:r>
    </w:p>
    <w:p w:rsidR="00595127" w:rsidRP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 xml:space="preserve">Recent queries in </w:t>
      </w:r>
      <w:proofErr w:type="spellStart"/>
      <w:r w:rsidRPr="00595127">
        <w:rPr>
          <w:rFonts w:ascii="Verdana" w:hAnsi="Verdana"/>
          <w:color w:val="000080"/>
          <w:szCs w:val="18"/>
          <w:lang w:val="en-US"/>
        </w:rPr>
        <w:t>pubmed</w:t>
      </w:r>
      <w:proofErr w:type="spellEnd"/>
    </w:p>
    <w:p w:rsidR="00595127" w:rsidRP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Child: birth-18 years"</w:t>
      </w:r>
      <w:proofErr w:type="gramStart"/>
      <w:r w:rsidRPr="00595127">
        <w:rPr>
          <w:rFonts w:ascii="Verdana" w:hAnsi="Verdana"/>
          <w:color w:val="000080"/>
          <w:szCs w:val="18"/>
          <w:lang w:val="en-US"/>
        </w:rPr>
        <w:t>,1,15:57:33</w:t>
      </w:r>
      <w:proofErr w:type="gramEnd"/>
    </w:p>
    <w:p w:rsidR="00595127" w:rsidRP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 xml:space="preserve">"Search </w:t>
      </w:r>
      <w:proofErr w:type="gramStart"/>
      <w:r w:rsidRPr="00595127">
        <w:rPr>
          <w:rFonts w:ascii="Verdana" w:hAnsi="Verdana"/>
          <w:color w:val="000080"/>
          <w:szCs w:val="18"/>
          <w:lang w:val="en-US"/>
        </w:rPr>
        <w:t>chronic[</w:t>
      </w:r>
      <w:proofErr w:type="gramEnd"/>
      <w:r w:rsidRPr="00595127">
        <w:rPr>
          <w:rFonts w:ascii="Verdana" w:hAnsi="Verdana"/>
          <w:color w:val="000080"/>
          <w:szCs w:val="18"/>
          <w:lang w:val="en-US"/>
        </w:rPr>
        <w:t>Title] AND postoperative[Title] AND pain[Title] AND chronic[Title] AND postsurgical[Title] AND pain[Title]",#7,"Search (""chronic postoperative pain"") OR ""chronic postsurgical pain"" 21,15:57:26</w:t>
      </w:r>
    </w:p>
    <w:p w:rsid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"Search (""chronic postoperative pain"") OR ""chronic postsurgical pain</w:t>
      </w:r>
    </w:p>
    <w:p w:rsidR="00595127" w:rsidRP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Humans</w:t>
      </w:r>
    </w:p>
    <w:p w:rsidR="00595127" w:rsidRP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Child: birth-18 years"</w:t>
      </w:r>
      <w:proofErr w:type="gramStart"/>
      <w:r w:rsidRPr="00595127">
        <w:rPr>
          <w:rFonts w:ascii="Verdana" w:hAnsi="Verdana"/>
          <w:color w:val="000080"/>
          <w:szCs w:val="18"/>
          <w:lang w:val="en-US"/>
        </w:rPr>
        <w:t>,1,15:54:57</w:t>
      </w:r>
      <w:proofErr w:type="gramEnd"/>
    </w:p>
    <w:p w:rsidR="00595127" w:rsidRP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"Search (""chronic postoperative pain"") OR ""chronic postsurgical pain"" Filters: published in the last 10 years</w:t>
      </w:r>
    </w:p>
    <w:p w:rsidR="00595127" w:rsidRP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Humans</w:t>
      </w:r>
    </w:p>
    <w:p w:rsidR="00595127" w:rsidRP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Child: birth-18 years"</w:t>
      </w:r>
      <w:proofErr w:type="gramStart"/>
      <w:r w:rsidRPr="00595127">
        <w:rPr>
          <w:rFonts w:ascii="Verdana" w:hAnsi="Verdana"/>
          <w:color w:val="000080"/>
          <w:szCs w:val="18"/>
          <w:lang w:val="en-US"/>
        </w:rPr>
        <w:t>,18,15:54:44</w:t>
      </w:r>
      <w:proofErr w:type="gramEnd"/>
    </w:p>
    <w:p w:rsidR="00595127" w:rsidRP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"Search (""prevention"") OR ""preventive"""</w:t>
      </w:r>
      <w:proofErr w:type="gramStart"/>
      <w:r w:rsidRPr="00595127">
        <w:rPr>
          <w:rFonts w:ascii="Verdana" w:hAnsi="Verdana"/>
          <w:color w:val="000080"/>
          <w:szCs w:val="18"/>
          <w:lang w:val="en-US"/>
        </w:rPr>
        <w:t>,1399689,15:53:52</w:t>
      </w:r>
      <w:proofErr w:type="gramEnd"/>
    </w:p>
    <w:p w:rsidR="00595127" w:rsidRP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"Search (""prevention"") OR ""preventive"" Filters: published in the last 10 years</w:t>
      </w:r>
    </w:p>
    <w:p w:rsidR="00595127" w:rsidRP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Humans</w:t>
      </w:r>
    </w:p>
    <w:p w:rsidR="00595127" w:rsidRP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Child: birth-18 years"</w:t>
      </w:r>
      <w:proofErr w:type="gramStart"/>
      <w:r w:rsidRPr="00595127">
        <w:rPr>
          <w:rFonts w:ascii="Verdana" w:hAnsi="Verdana"/>
          <w:color w:val="000080"/>
          <w:szCs w:val="18"/>
          <w:lang w:val="en-US"/>
        </w:rPr>
        <w:t>,116051,15:53:52</w:t>
      </w:r>
      <w:proofErr w:type="gramEnd"/>
    </w:p>
    <w:p w:rsidR="00595127" w:rsidRDefault="00595127" w:rsidP="00595127">
      <w:pPr>
        <w:autoSpaceDE w:val="0"/>
        <w:autoSpaceDN w:val="0"/>
        <w:adjustRightInd w:val="0"/>
        <w:rPr>
          <w:rFonts w:ascii="Verdana" w:hAnsi="Verdana"/>
          <w:color w:val="000080"/>
          <w:szCs w:val="18"/>
          <w:lang w:val="en-US"/>
        </w:rPr>
      </w:pPr>
    </w:p>
    <w:p w:rsidR="00595127" w:rsidRDefault="00595127" w:rsidP="00595127">
      <w:pPr>
        <w:autoSpaceDE w:val="0"/>
        <w:autoSpaceDN w:val="0"/>
        <w:adjustRightInd w:val="0"/>
        <w:rPr>
          <w:rFonts w:ascii="Verdana" w:hAnsi="Verdana"/>
          <w:color w:val="000080"/>
          <w:szCs w:val="18"/>
          <w:lang w:val="en-US"/>
        </w:rPr>
      </w:pPr>
    </w:p>
    <w:p w:rsidR="00595127" w:rsidRPr="00595127" w:rsidRDefault="00595127" w:rsidP="00595127">
      <w:pPr>
        <w:autoSpaceDE w:val="0"/>
        <w:autoSpaceDN w:val="0"/>
        <w:adjustRightInd w:val="0"/>
        <w:rPr>
          <w:rFonts w:ascii="Verdana" w:hAnsi="Verdana"/>
          <w:color w:val="000080"/>
          <w:szCs w:val="18"/>
          <w:lang w:val="en-US"/>
        </w:rPr>
      </w:pPr>
      <w:r w:rsidRPr="00595127">
        <w:rPr>
          <w:rFonts w:ascii="Verdana" w:hAnsi="Verdana"/>
          <w:color w:val="000080"/>
          <w:szCs w:val="18"/>
          <w:lang w:val="en-US"/>
        </w:rPr>
        <w:t xml:space="preserve">Cochrane Database </w:t>
      </w:r>
      <w:proofErr w:type="spellStart"/>
      <w:r w:rsidRPr="00595127">
        <w:rPr>
          <w:rFonts w:ascii="Verdana" w:hAnsi="Verdana"/>
          <w:color w:val="000080"/>
          <w:szCs w:val="18"/>
          <w:lang w:val="en-US"/>
        </w:rPr>
        <w:t>Syst</w:t>
      </w:r>
      <w:proofErr w:type="spellEnd"/>
      <w:r w:rsidRPr="00595127">
        <w:rPr>
          <w:rFonts w:ascii="Verdana" w:hAnsi="Verdana"/>
          <w:color w:val="000080"/>
          <w:szCs w:val="18"/>
          <w:lang w:val="en-US"/>
        </w:rPr>
        <w:t xml:space="preserve"> Rev:</w:t>
      </w:r>
    </w:p>
    <w:p w:rsidR="00595127" w:rsidRPr="00595127" w:rsidRDefault="00595127" w:rsidP="00595127">
      <w:pPr>
        <w:autoSpaceDE w:val="0"/>
        <w:autoSpaceDN w:val="0"/>
        <w:adjustRightInd w:val="0"/>
        <w:rPr>
          <w:rFonts w:ascii="Verdana" w:hAnsi="Verdana"/>
          <w:color w:val="000080"/>
          <w:szCs w:val="18"/>
          <w:lang w:val="en-US"/>
        </w:rPr>
      </w:pPr>
      <w:proofErr w:type="gramStart"/>
      <w:r w:rsidRPr="00595127">
        <w:rPr>
          <w:rFonts w:ascii="Verdana" w:hAnsi="Verdana"/>
          <w:color w:val="000080"/>
          <w:szCs w:val="18"/>
          <w:lang w:val="en-US"/>
        </w:rPr>
        <w:t>(((prevention or preventive) and chronic postoperative pain) or chronic postsurgical pain).</w:t>
      </w:r>
      <w:proofErr w:type="spellStart"/>
      <w:r w:rsidRPr="00595127">
        <w:rPr>
          <w:rFonts w:ascii="Verdana" w:hAnsi="Verdana"/>
          <w:color w:val="000080"/>
          <w:szCs w:val="18"/>
          <w:lang w:val="en-US"/>
        </w:rPr>
        <w:t>mp</w:t>
      </w:r>
      <w:proofErr w:type="spellEnd"/>
      <w:r w:rsidRPr="00595127">
        <w:rPr>
          <w:rFonts w:ascii="Verdana" w:hAnsi="Verdana"/>
          <w:color w:val="000080"/>
          <w:szCs w:val="18"/>
          <w:lang w:val="en-US"/>
        </w:rPr>
        <w:t>.</w:t>
      </w:r>
      <w:proofErr w:type="gramEnd"/>
      <w:r w:rsidRPr="00595127">
        <w:rPr>
          <w:rFonts w:ascii="Verdana" w:hAnsi="Verdana"/>
          <w:color w:val="000080"/>
          <w:szCs w:val="18"/>
          <w:lang w:val="en-US"/>
        </w:rPr>
        <w:t xml:space="preserve"> [</w:t>
      </w:r>
      <w:proofErr w:type="spellStart"/>
      <w:proofErr w:type="gramStart"/>
      <w:r w:rsidRPr="00595127">
        <w:rPr>
          <w:rFonts w:ascii="Verdana" w:hAnsi="Verdana"/>
          <w:color w:val="000080"/>
          <w:szCs w:val="18"/>
          <w:lang w:val="en-US"/>
        </w:rPr>
        <w:t>mp</w:t>
      </w:r>
      <w:proofErr w:type="spellEnd"/>
      <w:r w:rsidRPr="00595127">
        <w:rPr>
          <w:rFonts w:ascii="Verdana" w:hAnsi="Verdana"/>
          <w:color w:val="000080"/>
          <w:szCs w:val="18"/>
          <w:lang w:val="en-US"/>
        </w:rPr>
        <w:t>=</w:t>
      </w:r>
      <w:proofErr w:type="gramEnd"/>
      <w:r w:rsidRPr="00595127">
        <w:rPr>
          <w:rFonts w:ascii="Verdana" w:hAnsi="Verdana"/>
          <w:color w:val="000080"/>
          <w:szCs w:val="18"/>
          <w:lang w:val="en-US"/>
        </w:rPr>
        <w:t>title, short title, abstract, full text, keywords, caption text]</w:t>
      </w:r>
    </w:p>
    <w:p w:rsidR="00595127" w:rsidRPr="00595127" w:rsidRDefault="00595127" w:rsidP="0010275C">
      <w:pPr>
        <w:autoSpaceDE w:val="0"/>
        <w:autoSpaceDN w:val="0"/>
        <w:adjustRightInd w:val="0"/>
        <w:rPr>
          <w:rFonts w:ascii="Verdana" w:hAnsi="Verdana"/>
          <w:color w:val="000080"/>
          <w:szCs w:val="18"/>
          <w:lang w:val="en-US"/>
        </w:rPr>
      </w:pPr>
    </w:p>
    <w:sectPr w:rsidR="00595127" w:rsidRPr="00595127" w:rsidSect="00042FF2">
      <w:headerReference w:type="default" r:id="rId19"/>
      <w:headerReference w:type="first" r:id="rId20"/>
      <w:pgSz w:w="11906" w:h="16838"/>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6E89" w:rsidRDefault="00FC6E89" w:rsidP="00042FF2">
      <w:r>
        <w:separator/>
      </w:r>
    </w:p>
  </w:endnote>
  <w:endnote w:type="continuationSeparator" w:id="0">
    <w:p w:rsidR="00FC6E89" w:rsidRDefault="00FC6E89" w:rsidP="00042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A10006FF" w:usb1="4000205B" w:usb2="00000010" w:usb3="00000000" w:csb0="0000019F" w:csb1="00000000"/>
  </w:font>
  <w:font w:name="AdvPSSAB-R">
    <w:altName w:val="Times New Roman"/>
    <w:panose1 w:val="00000000000000000000"/>
    <w:charset w:val="00"/>
    <w:family w:val="roman"/>
    <w:notTrueType/>
    <w:pitch w:val="default"/>
    <w:sig w:usb0="00000003" w:usb1="00000000" w:usb2="00000000" w:usb3="00000000" w:csb0="00000001" w:csb1="00000000"/>
  </w:font>
  <w:font w:name="AdvPSFUW">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dvGARAD-R">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Math">
    <w:panose1 w:val="02040503050406030204"/>
    <w:charset w:val="BA"/>
    <w:family w:val="roman"/>
    <w:pitch w:val="variable"/>
    <w:sig w:usb0="E00002FF" w:usb1="420024FF" w:usb2="00000000" w:usb3="00000000" w:csb0="0000019F" w:csb1="00000000"/>
  </w:font>
  <w:font w:name="AdvPSA88A">
    <w:altName w:val="Times New Roman"/>
    <w:panose1 w:val="00000000000000000000"/>
    <w:charset w:val="00"/>
    <w:family w:val="roman"/>
    <w:notTrueType/>
    <w:pitch w:val="default"/>
    <w:sig w:usb0="00000003" w:usb1="00000000" w:usb2="00000000" w:usb3="00000000" w:csb0="00000001" w:csb1="00000000"/>
  </w:font>
  <w:font w:name="SabonLTStd-Roman">
    <w:panose1 w:val="00000000000000000000"/>
    <w:charset w:val="BA"/>
    <w:family w:val="auto"/>
    <w:notTrueType/>
    <w:pitch w:val="default"/>
    <w:sig w:usb0="00000005" w:usb1="00000000" w:usb2="00000000" w:usb3="00000000" w:csb0="00000080" w:csb1="00000000"/>
  </w:font>
  <w:font w:name="AdvTT6120e2aa+26">
    <w:altName w:val="MS Mincho"/>
    <w:panose1 w:val="00000000000000000000"/>
    <w:charset w:val="80"/>
    <w:family w:val="auto"/>
    <w:notTrueType/>
    <w:pitch w:val="default"/>
    <w:sig w:usb0="00000001" w:usb1="08070000" w:usb2="00000010" w:usb3="00000000" w:csb0="00020000" w:csb1="00000000"/>
  </w:font>
  <w:font w:name="AdvTT4ca3bd34.B">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6E89" w:rsidRDefault="00FC6E89" w:rsidP="00042FF2">
      <w:r>
        <w:separator/>
      </w:r>
    </w:p>
  </w:footnote>
  <w:footnote w:type="continuationSeparator" w:id="0">
    <w:p w:rsidR="00FC6E89" w:rsidRDefault="00FC6E89" w:rsidP="00042F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397" w:rsidRDefault="00BB4397">
    <w:pPr>
      <w:pStyle w:val="Header"/>
    </w:pPr>
    <w:r>
      <w:t>[Type text]</w:t>
    </w:r>
  </w:p>
  <w:p w:rsidR="00BB4397" w:rsidRDefault="00BB43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397" w:rsidRDefault="00BB4397">
    <w:pPr>
      <w:pStyle w:val="Header"/>
    </w:pPr>
    <w:r>
      <w:t>Tõendusmaterjali kokkuvõte - EvSu</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E54EF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1E1A47"/>
    <w:multiLevelType w:val="hybridMultilevel"/>
    <w:tmpl w:val="67D24680"/>
    <w:lvl w:ilvl="0" w:tplc="0409000F">
      <w:start w:val="1"/>
      <w:numFmt w:val="decimal"/>
      <w:lvlText w:val="%1."/>
      <w:lvlJc w:val="left"/>
      <w:pPr>
        <w:ind w:left="360"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08501D42"/>
    <w:multiLevelType w:val="hybridMultilevel"/>
    <w:tmpl w:val="6FEACDF4"/>
    <w:lvl w:ilvl="0" w:tplc="E42CFDA0">
      <w:start w:val="3"/>
      <w:numFmt w:val="bullet"/>
      <w:lvlText w:val="-"/>
      <w:lvlJc w:val="left"/>
      <w:pPr>
        <w:tabs>
          <w:tab w:val="num" w:pos="720"/>
        </w:tabs>
        <w:ind w:left="720" w:hanging="360"/>
      </w:pPr>
      <w:rPr>
        <w:rFonts w:ascii="Verdana" w:eastAsia="Times New Roman" w:hAnsi="Verdana" w:cs="AdvPSSAB-R"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3">
    <w:nsid w:val="1420344B"/>
    <w:multiLevelType w:val="hybridMultilevel"/>
    <w:tmpl w:val="CC1E1A86"/>
    <w:lvl w:ilvl="0" w:tplc="A33805BE">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
    <w:nsid w:val="156B4E87"/>
    <w:multiLevelType w:val="hybridMultilevel"/>
    <w:tmpl w:val="6A56C87E"/>
    <w:lvl w:ilvl="0" w:tplc="5C2A4332">
      <w:start w:val="1"/>
      <w:numFmt w:val="decimal"/>
      <w:lvlText w:val="%1."/>
      <w:lvlJc w:val="left"/>
      <w:pPr>
        <w:ind w:left="720" w:hanging="360"/>
      </w:pPr>
      <w:rPr>
        <w:rFonts w:ascii="AdvPSFUW" w:hAnsi="AdvPSFUW" w:cs="AdvPSFUW" w:hint="default"/>
        <w:sz w:val="18"/>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E987658"/>
    <w:multiLevelType w:val="multilevel"/>
    <w:tmpl w:val="D82ED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BA662C"/>
    <w:multiLevelType w:val="multilevel"/>
    <w:tmpl w:val="DBB2D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884BE1"/>
    <w:multiLevelType w:val="hybridMultilevel"/>
    <w:tmpl w:val="FC48DFD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nsid w:val="230D5871"/>
    <w:multiLevelType w:val="hybridMultilevel"/>
    <w:tmpl w:val="366050F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nsid w:val="23593B32"/>
    <w:multiLevelType w:val="hybridMultilevel"/>
    <w:tmpl w:val="807EEE5E"/>
    <w:lvl w:ilvl="0" w:tplc="60307846">
      <w:start w:val="4"/>
      <w:numFmt w:val="bullet"/>
      <w:lvlText w:val="-"/>
      <w:lvlJc w:val="left"/>
      <w:pPr>
        <w:ind w:left="720" w:hanging="360"/>
      </w:pPr>
      <w:rPr>
        <w:rFonts w:ascii="AdvPSSAB-R" w:eastAsia="Times New Roman" w:hAnsi="AdvPSSAB-R" w:cs="AdvPSSAB-R"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nsid w:val="2CB60555"/>
    <w:multiLevelType w:val="hybridMultilevel"/>
    <w:tmpl w:val="7FF442D0"/>
    <w:lvl w:ilvl="0" w:tplc="0409000F">
      <w:start w:val="1"/>
      <w:numFmt w:val="decimal"/>
      <w:lvlText w:val="%1."/>
      <w:lvlJc w:val="left"/>
      <w:pPr>
        <w:tabs>
          <w:tab w:val="num" w:pos="360"/>
        </w:tabs>
        <w:ind w:left="360" w:hanging="360"/>
      </w:pPr>
    </w:lvl>
    <w:lvl w:ilvl="1" w:tplc="F8628CC2">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33C9564E"/>
    <w:multiLevelType w:val="hybridMultilevel"/>
    <w:tmpl w:val="CC54653A"/>
    <w:lvl w:ilvl="0" w:tplc="590A5B38">
      <w:numFmt w:val="bullet"/>
      <w:lvlText w:val="-"/>
      <w:lvlJc w:val="left"/>
      <w:pPr>
        <w:ind w:left="420" w:hanging="360"/>
      </w:pPr>
      <w:rPr>
        <w:rFonts w:ascii="Verdana" w:eastAsia="Times New Roman" w:hAnsi="Verdana" w:cs="ArialMT" w:hint="default"/>
      </w:rPr>
    </w:lvl>
    <w:lvl w:ilvl="1" w:tplc="04250003" w:tentative="1">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abstractNum w:abstractNumId="12">
    <w:nsid w:val="384C760E"/>
    <w:multiLevelType w:val="hybridMultilevel"/>
    <w:tmpl w:val="AD3202CE"/>
    <w:lvl w:ilvl="0" w:tplc="FBBAC2AA">
      <w:start w:val="1252"/>
      <w:numFmt w:val="bullet"/>
      <w:lvlText w:val="-"/>
      <w:lvlJc w:val="left"/>
      <w:pPr>
        <w:ind w:left="720" w:hanging="360"/>
      </w:pPr>
      <w:rPr>
        <w:rFonts w:ascii="AdvGARAD-R" w:eastAsia="Times New Roman" w:hAnsi="AdvGARAD-R" w:cs="AdvGARAD-R"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nsid w:val="3BE87C21"/>
    <w:multiLevelType w:val="hybridMultilevel"/>
    <w:tmpl w:val="B8A62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307FD8"/>
    <w:multiLevelType w:val="multilevel"/>
    <w:tmpl w:val="98580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0F4FC6"/>
    <w:multiLevelType w:val="hybridMultilevel"/>
    <w:tmpl w:val="0CB4D10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nsid w:val="65053D9C"/>
    <w:multiLevelType w:val="hybridMultilevel"/>
    <w:tmpl w:val="90D85272"/>
    <w:lvl w:ilvl="0" w:tplc="E42CFDA0">
      <w:start w:val="3"/>
      <w:numFmt w:val="bullet"/>
      <w:lvlText w:val="-"/>
      <w:lvlJc w:val="left"/>
      <w:pPr>
        <w:tabs>
          <w:tab w:val="num" w:pos="360"/>
        </w:tabs>
        <w:ind w:left="360" w:hanging="360"/>
      </w:pPr>
      <w:rPr>
        <w:rFonts w:ascii="Verdana" w:eastAsia="Times New Roman" w:hAnsi="Verdana" w:cs="AdvPSSAB-R" w:hint="default"/>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17">
    <w:nsid w:val="6D145B8A"/>
    <w:multiLevelType w:val="hybridMultilevel"/>
    <w:tmpl w:val="E1F6608A"/>
    <w:lvl w:ilvl="0" w:tplc="34C49D60">
      <w:start w:val="1252"/>
      <w:numFmt w:val="bullet"/>
      <w:lvlText w:val="-"/>
      <w:lvlJc w:val="left"/>
      <w:pPr>
        <w:ind w:left="720" w:hanging="360"/>
      </w:pPr>
      <w:rPr>
        <w:rFonts w:ascii="AdvGARAD-R" w:eastAsia="Times New Roman" w:hAnsi="AdvGARAD-R" w:cs="AdvGARAD-R" w:hint="default"/>
        <w:sz w:val="18"/>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nsid w:val="727A7A2E"/>
    <w:multiLevelType w:val="multilevel"/>
    <w:tmpl w:val="0CF090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271D55"/>
    <w:multiLevelType w:val="hybridMultilevel"/>
    <w:tmpl w:val="E1F06A0E"/>
    <w:lvl w:ilvl="0" w:tplc="A33805BE">
      <w:start w:val="1"/>
      <w:numFmt w:val="bullet"/>
      <w:lvlText w:val=""/>
      <w:lvlJc w:val="left"/>
      <w:pPr>
        <w:tabs>
          <w:tab w:val="num" w:pos="360"/>
        </w:tabs>
        <w:ind w:left="36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20">
    <w:nsid w:val="780111BC"/>
    <w:multiLevelType w:val="hybridMultilevel"/>
    <w:tmpl w:val="62EC6EFC"/>
    <w:lvl w:ilvl="0" w:tplc="E98094D0">
      <w:start w:val="4"/>
      <w:numFmt w:val="bullet"/>
      <w:lvlText w:val="-"/>
      <w:lvlJc w:val="left"/>
      <w:pPr>
        <w:ind w:left="720" w:hanging="360"/>
      </w:pPr>
      <w:rPr>
        <w:rFonts w:ascii="AdvPSSAB-R" w:eastAsia="Times New Roman" w:hAnsi="AdvPSSAB-R" w:cs="AdvPSSAB-R"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nsid w:val="7CF21A97"/>
    <w:multiLevelType w:val="hybridMultilevel"/>
    <w:tmpl w:val="C192B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8"/>
  </w:num>
  <w:num w:numId="3">
    <w:abstractNumId w:val="5"/>
    <w:lvlOverride w:ilvl="0">
      <w:startOverride w:val="30"/>
    </w:lvlOverride>
  </w:num>
  <w:num w:numId="4">
    <w:abstractNumId w:val="5"/>
    <w:lvlOverride w:ilvl="0">
      <w:startOverride w:val="31"/>
    </w:lvlOverride>
  </w:num>
  <w:num w:numId="5">
    <w:abstractNumId w:val="10"/>
  </w:num>
  <w:num w:numId="6">
    <w:abstractNumId w:val="11"/>
  </w:num>
  <w:num w:numId="7">
    <w:abstractNumId w:val="12"/>
  </w:num>
  <w:num w:numId="8">
    <w:abstractNumId w:val="17"/>
  </w:num>
  <w:num w:numId="9">
    <w:abstractNumId w:val="4"/>
  </w:num>
  <w:num w:numId="10">
    <w:abstractNumId w:val="20"/>
  </w:num>
  <w:num w:numId="11">
    <w:abstractNumId w:val="9"/>
  </w:num>
  <w:num w:numId="12">
    <w:abstractNumId w:val="19"/>
  </w:num>
  <w:num w:numId="13">
    <w:abstractNumId w:val="3"/>
  </w:num>
  <w:num w:numId="14">
    <w:abstractNumId w:val="2"/>
  </w:num>
  <w:num w:numId="15">
    <w:abstractNumId w:val="16"/>
  </w:num>
  <w:num w:numId="16">
    <w:abstractNumId w:val="0"/>
  </w:num>
  <w:num w:numId="17">
    <w:abstractNumId w:val="1"/>
  </w:num>
  <w:num w:numId="18">
    <w:abstractNumId w:val="13"/>
  </w:num>
  <w:num w:numId="19">
    <w:abstractNumId w:val="21"/>
  </w:num>
  <w:num w:numId="20">
    <w:abstractNumId w:val="15"/>
  </w:num>
  <w:num w:numId="21">
    <w:abstractNumId w:val="7"/>
  </w:num>
  <w:num w:numId="22">
    <w:abstractNumId w:val="8"/>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CDE"/>
    <w:rsid w:val="00000097"/>
    <w:rsid w:val="0000060E"/>
    <w:rsid w:val="00000BF8"/>
    <w:rsid w:val="00000FA7"/>
    <w:rsid w:val="000016B9"/>
    <w:rsid w:val="00001C52"/>
    <w:rsid w:val="00001CCE"/>
    <w:rsid w:val="00002146"/>
    <w:rsid w:val="00002234"/>
    <w:rsid w:val="00002273"/>
    <w:rsid w:val="00002CA6"/>
    <w:rsid w:val="00003415"/>
    <w:rsid w:val="00003BB1"/>
    <w:rsid w:val="00005947"/>
    <w:rsid w:val="000059B2"/>
    <w:rsid w:val="00006685"/>
    <w:rsid w:val="0000743C"/>
    <w:rsid w:val="0000751E"/>
    <w:rsid w:val="00007540"/>
    <w:rsid w:val="00007FA9"/>
    <w:rsid w:val="00010083"/>
    <w:rsid w:val="0001121A"/>
    <w:rsid w:val="00011A30"/>
    <w:rsid w:val="00012BC6"/>
    <w:rsid w:val="000135ED"/>
    <w:rsid w:val="00014B22"/>
    <w:rsid w:val="00014BB0"/>
    <w:rsid w:val="000151F7"/>
    <w:rsid w:val="00015D0F"/>
    <w:rsid w:val="0001666D"/>
    <w:rsid w:val="0001777F"/>
    <w:rsid w:val="00017EA2"/>
    <w:rsid w:val="0002234B"/>
    <w:rsid w:val="0002331C"/>
    <w:rsid w:val="00023384"/>
    <w:rsid w:val="000241F7"/>
    <w:rsid w:val="0002432C"/>
    <w:rsid w:val="0002452F"/>
    <w:rsid w:val="00025A92"/>
    <w:rsid w:val="0002609B"/>
    <w:rsid w:val="00026BE0"/>
    <w:rsid w:val="000276C1"/>
    <w:rsid w:val="0003034D"/>
    <w:rsid w:val="000308F5"/>
    <w:rsid w:val="00030C04"/>
    <w:rsid w:val="00030C21"/>
    <w:rsid w:val="00031074"/>
    <w:rsid w:val="00031310"/>
    <w:rsid w:val="00031539"/>
    <w:rsid w:val="00031A23"/>
    <w:rsid w:val="00031FB9"/>
    <w:rsid w:val="00032061"/>
    <w:rsid w:val="000323AA"/>
    <w:rsid w:val="000325AD"/>
    <w:rsid w:val="00033062"/>
    <w:rsid w:val="00033146"/>
    <w:rsid w:val="000341C7"/>
    <w:rsid w:val="00035B33"/>
    <w:rsid w:val="000361E9"/>
    <w:rsid w:val="000363B4"/>
    <w:rsid w:val="00036841"/>
    <w:rsid w:val="00037C27"/>
    <w:rsid w:val="00040139"/>
    <w:rsid w:val="0004039D"/>
    <w:rsid w:val="000414F1"/>
    <w:rsid w:val="00041BB2"/>
    <w:rsid w:val="00042287"/>
    <w:rsid w:val="000425E0"/>
    <w:rsid w:val="00042AA9"/>
    <w:rsid w:val="00042D05"/>
    <w:rsid w:val="00042E2E"/>
    <w:rsid w:val="00042FF2"/>
    <w:rsid w:val="00043633"/>
    <w:rsid w:val="00043973"/>
    <w:rsid w:val="00043BA6"/>
    <w:rsid w:val="00043C57"/>
    <w:rsid w:val="00045208"/>
    <w:rsid w:val="000463B8"/>
    <w:rsid w:val="00046AC5"/>
    <w:rsid w:val="00046B43"/>
    <w:rsid w:val="00046EF3"/>
    <w:rsid w:val="00046F86"/>
    <w:rsid w:val="000472DC"/>
    <w:rsid w:val="00047F39"/>
    <w:rsid w:val="000500F3"/>
    <w:rsid w:val="000503CA"/>
    <w:rsid w:val="00050DB7"/>
    <w:rsid w:val="000511C4"/>
    <w:rsid w:val="000517EC"/>
    <w:rsid w:val="00051A4A"/>
    <w:rsid w:val="00051B53"/>
    <w:rsid w:val="00051CC7"/>
    <w:rsid w:val="00051F89"/>
    <w:rsid w:val="00052A75"/>
    <w:rsid w:val="00052B7E"/>
    <w:rsid w:val="00053389"/>
    <w:rsid w:val="000552ED"/>
    <w:rsid w:val="00055F06"/>
    <w:rsid w:val="000564E3"/>
    <w:rsid w:val="0005650C"/>
    <w:rsid w:val="00056FA4"/>
    <w:rsid w:val="00057DEA"/>
    <w:rsid w:val="00057E5C"/>
    <w:rsid w:val="00060D6E"/>
    <w:rsid w:val="00061656"/>
    <w:rsid w:val="000630F4"/>
    <w:rsid w:val="00063909"/>
    <w:rsid w:val="00064798"/>
    <w:rsid w:val="00065E2D"/>
    <w:rsid w:val="0006704A"/>
    <w:rsid w:val="00067511"/>
    <w:rsid w:val="0006766C"/>
    <w:rsid w:val="00067F45"/>
    <w:rsid w:val="00067F6D"/>
    <w:rsid w:val="0007033E"/>
    <w:rsid w:val="00070350"/>
    <w:rsid w:val="00071076"/>
    <w:rsid w:val="000712EE"/>
    <w:rsid w:val="00071825"/>
    <w:rsid w:val="00072434"/>
    <w:rsid w:val="0007267F"/>
    <w:rsid w:val="00072E4E"/>
    <w:rsid w:val="00073866"/>
    <w:rsid w:val="00073BB2"/>
    <w:rsid w:val="000743CA"/>
    <w:rsid w:val="00074DDB"/>
    <w:rsid w:val="00074E1D"/>
    <w:rsid w:val="00075794"/>
    <w:rsid w:val="000761B8"/>
    <w:rsid w:val="00076EAA"/>
    <w:rsid w:val="0007741E"/>
    <w:rsid w:val="00080342"/>
    <w:rsid w:val="00080F3B"/>
    <w:rsid w:val="000813EF"/>
    <w:rsid w:val="00081A61"/>
    <w:rsid w:val="00082266"/>
    <w:rsid w:val="00082672"/>
    <w:rsid w:val="00082A2D"/>
    <w:rsid w:val="00082BDE"/>
    <w:rsid w:val="000832D6"/>
    <w:rsid w:val="00083A7E"/>
    <w:rsid w:val="00083DB4"/>
    <w:rsid w:val="00083DC6"/>
    <w:rsid w:val="00084EB1"/>
    <w:rsid w:val="00084F7A"/>
    <w:rsid w:val="0008571F"/>
    <w:rsid w:val="00085DCC"/>
    <w:rsid w:val="00086E33"/>
    <w:rsid w:val="00087840"/>
    <w:rsid w:val="00090741"/>
    <w:rsid w:val="000910E7"/>
    <w:rsid w:val="00092502"/>
    <w:rsid w:val="00092750"/>
    <w:rsid w:val="00092966"/>
    <w:rsid w:val="000934C1"/>
    <w:rsid w:val="00093BB9"/>
    <w:rsid w:val="00093BDF"/>
    <w:rsid w:val="00093D4B"/>
    <w:rsid w:val="00093EFB"/>
    <w:rsid w:val="00095A89"/>
    <w:rsid w:val="00095D5C"/>
    <w:rsid w:val="00095FD2"/>
    <w:rsid w:val="00096861"/>
    <w:rsid w:val="00096E93"/>
    <w:rsid w:val="00096F18"/>
    <w:rsid w:val="00096F89"/>
    <w:rsid w:val="000A0599"/>
    <w:rsid w:val="000A0F3E"/>
    <w:rsid w:val="000A0FBC"/>
    <w:rsid w:val="000A19D7"/>
    <w:rsid w:val="000A27D3"/>
    <w:rsid w:val="000A27E9"/>
    <w:rsid w:val="000A369A"/>
    <w:rsid w:val="000A41E5"/>
    <w:rsid w:val="000A4447"/>
    <w:rsid w:val="000A5AE5"/>
    <w:rsid w:val="000A5D2A"/>
    <w:rsid w:val="000A638C"/>
    <w:rsid w:val="000A692C"/>
    <w:rsid w:val="000A7B10"/>
    <w:rsid w:val="000A7D46"/>
    <w:rsid w:val="000B0705"/>
    <w:rsid w:val="000B07C0"/>
    <w:rsid w:val="000B1172"/>
    <w:rsid w:val="000B2511"/>
    <w:rsid w:val="000B25A2"/>
    <w:rsid w:val="000B297D"/>
    <w:rsid w:val="000B2D59"/>
    <w:rsid w:val="000B3A63"/>
    <w:rsid w:val="000B3F52"/>
    <w:rsid w:val="000B457C"/>
    <w:rsid w:val="000B4C92"/>
    <w:rsid w:val="000B5228"/>
    <w:rsid w:val="000B576F"/>
    <w:rsid w:val="000B6E56"/>
    <w:rsid w:val="000B74F4"/>
    <w:rsid w:val="000C04ED"/>
    <w:rsid w:val="000C0953"/>
    <w:rsid w:val="000C174B"/>
    <w:rsid w:val="000C1A39"/>
    <w:rsid w:val="000C1A80"/>
    <w:rsid w:val="000C1BE1"/>
    <w:rsid w:val="000C2276"/>
    <w:rsid w:val="000C227C"/>
    <w:rsid w:val="000C32B5"/>
    <w:rsid w:val="000C3547"/>
    <w:rsid w:val="000C4235"/>
    <w:rsid w:val="000C431A"/>
    <w:rsid w:val="000C51F1"/>
    <w:rsid w:val="000C5D52"/>
    <w:rsid w:val="000C7B7A"/>
    <w:rsid w:val="000C7DAE"/>
    <w:rsid w:val="000D00AF"/>
    <w:rsid w:val="000D0DDD"/>
    <w:rsid w:val="000D0FDD"/>
    <w:rsid w:val="000D12EE"/>
    <w:rsid w:val="000D23C0"/>
    <w:rsid w:val="000D24AC"/>
    <w:rsid w:val="000D2E68"/>
    <w:rsid w:val="000D3DBE"/>
    <w:rsid w:val="000D3F78"/>
    <w:rsid w:val="000D524A"/>
    <w:rsid w:val="000D5C6F"/>
    <w:rsid w:val="000D655D"/>
    <w:rsid w:val="000D7C7D"/>
    <w:rsid w:val="000D7FC8"/>
    <w:rsid w:val="000E0D57"/>
    <w:rsid w:val="000E115E"/>
    <w:rsid w:val="000E236C"/>
    <w:rsid w:val="000E3E44"/>
    <w:rsid w:val="000E4569"/>
    <w:rsid w:val="000E45EB"/>
    <w:rsid w:val="000E4675"/>
    <w:rsid w:val="000E4800"/>
    <w:rsid w:val="000E5289"/>
    <w:rsid w:val="000E5DB5"/>
    <w:rsid w:val="000E67B5"/>
    <w:rsid w:val="000E6F79"/>
    <w:rsid w:val="000E725A"/>
    <w:rsid w:val="000E7861"/>
    <w:rsid w:val="000F01E9"/>
    <w:rsid w:val="000F0C74"/>
    <w:rsid w:val="000F1784"/>
    <w:rsid w:val="000F203B"/>
    <w:rsid w:val="000F2487"/>
    <w:rsid w:val="000F2652"/>
    <w:rsid w:val="000F2671"/>
    <w:rsid w:val="000F2CC2"/>
    <w:rsid w:val="000F2D03"/>
    <w:rsid w:val="000F3A15"/>
    <w:rsid w:val="000F4142"/>
    <w:rsid w:val="000F4687"/>
    <w:rsid w:val="000F482F"/>
    <w:rsid w:val="000F4C94"/>
    <w:rsid w:val="000F633C"/>
    <w:rsid w:val="000F668E"/>
    <w:rsid w:val="000F680A"/>
    <w:rsid w:val="000F789A"/>
    <w:rsid w:val="00100182"/>
    <w:rsid w:val="00100472"/>
    <w:rsid w:val="0010080A"/>
    <w:rsid w:val="00100CEF"/>
    <w:rsid w:val="00100EA7"/>
    <w:rsid w:val="001019C5"/>
    <w:rsid w:val="00101C43"/>
    <w:rsid w:val="001026E1"/>
    <w:rsid w:val="0010275C"/>
    <w:rsid w:val="00102AE5"/>
    <w:rsid w:val="0010329D"/>
    <w:rsid w:val="0010370D"/>
    <w:rsid w:val="00103D30"/>
    <w:rsid w:val="00103D5F"/>
    <w:rsid w:val="00104715"/>
    <w:rsid w:val="00104BE1"/>
    <w:rsid w:val="00104D9D"/>
    <w:rsid w:val="00105545"/>
    <w:rsid w:val="0010640F"/>
    <w:rsid w:val="001065AA"/>
    <w:rsid w:val="001069C2"/>
    <w:rsid w:val="00107B3B"/>
    <w:rsid w:val="00107D1D"/>
    <w:rsid w:val="00110231"/>
    <w:rsid w:val="00110E5B"/>
    <w:rsid w:val="00110F3F"/>
    <w:rsid w:val="001111CE"/>
    <w:rsid w:val="00111E12"/>
    <w:rsid w:val="00111E66"/>
    <w:rsid w:val="00113350"/>
    <w:rsid w:val="001138D6"/>
    <w:rsid w:val="00113DA1"/>
    <w:rsid w:val="0011411F"/>
    <w:rsid w:val="001146B5"/>
    <w:rsid w:val="00114866"/>
    <w:rsid w:val="00115295"/>
    <w:rsid w:val="00115935"/>
    <w:rsid w:val="0011633E"/>
    <w:rsid w:val="0011749A"/>
    <w:rsid w:val="00120C1D"/>
    <w:rsid w:val="00121FC6"/>
    <w:rsid w:val="0012227A"/>
    <w:rsid w:val="00122313"/>
    <w:rsid w:val="00122E88"/>
    <w:rsid w:val="00122F8B"/>
    <w:rsid w:val="00123301"/>
    <w:rsid w:val="001234AA"/>
    <w:rsid w:val="00123920"/>
    <w:rsid w:val="00124C4E"/>
    <w:rsid w:val="00124C9D"/>
    <w:rsid w:val="00124D75"/>
    <w:rsid w:val="00124F9A"/>
    <w:rsid w:val="00125AC1"/>
    <w:rsid w:val="00125DD8"/>
    <w:rsid w:val="00125E85"/>
    <w:rsid w:val="00125F18"/>
    <w:rsid w:val="00125F2C"/>
    <w:rsid w:val="00126912"/>
    <w:rsid w:val="00130831"/>
    <w:rsid w:val="00133DF8"/>
    <w:rsid w:val="001343D0"/>
    <w:rsid w:val="00134EFF"/>
    <w:rsid w:val="0013545D"/>
    <w:rsid w:val="00136991"/>
    <w:rsid w:val="00136DD4"/>
    <w:rsid w:val="001407F5"/>
    <w:rsid w:val="00141327"/>
    <w:rsid w:val="0014137E"/>
    <w:rsid w:val="00141671"/>
    <w:rsid w:val="0014260B"/>
    <w:rsid w:val="0014373A"/>
    <w:rsid w:val="00144109"/>
    <w:rsid w:val="001441BA"/>
    <w:rsid w:val="001445F3"/>
    <w:rsid w:val="00145D53"/>
    <w:rsid w:val="00146465"/>
    <w:rsid w:val="00147B18"/>
    <w:rsid w:val="00147D03"/>
    <w:rsid w:val="00147FAA"/>
    <w:rsid w:val="00150019"/>
    <w:rsid w:val="001505DD"/>
    <w:rsid w:val="0015077A"/>
    <w:rsid w:val="00150992"/>
    <w:rsid w:val="00150BCF"/>
    <w:rsid w:val="00151B7F"/>
    <w:rsid w:val="00151EC2"/>
    <w:rsid w:val="00152443"/>
    <w:rsid w:val="001526FC"/>
    <w:rsid w:val="001527CF"/>
    <w:rsid w:val="00152AF8"/>
    <w:rsid w:val="00152BD1"/>
    <w:rsid w:val="00152F4B"/>
    <w:rsid w:val="001532B4"/>
    <w:rsid w:val="0015337B"/>
    <w:rsid w:val="00153BC0"/>
    <w:rsid w:val="001541CD"/>
    <w:rsid w:val="00154241"/>
    <w:rsid w:val="0015446F"/>
    <w:rsid w:val="00154576"/>
    <w:rsid w:val="00154E7F"/>
    <w:rsid w:val="001550AD"/>
    <w:rsid w:val="001552FB"/>
    <w:rsid w:val="00155EEC"/>
    <w:rsid w:val="00156DA9"/>
    <w:rsid w:val="00156F80"/>
    <w:rsid w:val="00157454"/>
    <w:rsid w:val="00157B40"/>
    <w:rsid w:val="00157C43"/>
    <w:rsid w:val="001606A8"/>
    <w:rsid w:val="00160AEE"/>
    <w:rsid w:val="00160C48"/>
    <w:rsid w:val="001614BF"/>
    <w:rsid w:val="0016191C"/>
    <w:rsid w:val="00162FEF"/>
    <w:rsid w:val="00163701"/>
    <w:rsid w:val="001639A1"/>
    <w:rsid w:val="00164483"/>
    <w:rsid w:val="00164634"/>
    <w:rsid w:val="001648F0"/>
    <w:rsid w:val="00164C33"/>
    <w:rsid w:val="00164EB4"/>
    <w:rsid w:val="001650C8"/>
    <w:rsid w:val="00165A4E"/>
    <w:rsid w:val="001664AD"/>
    <w:rsid w:val="001669D3"/>
    <w:rsid w:val="0016732C"/>
    <w:rsid w:val="001675E0"/>
    <w:rsid w:val="00167E94"/>
    <w:rsid w:val="00170CD3"/>
    <w:rsid w:val="00171532"/>
    <w:rsid w:val="00171633"/>
    <w:rsid w:val="001719C5"/>
    <w:rsid w:val="00171E18"/>
    <w:rsid w:val="0017233E"/>
    <w:rsid w:val="00172AC8"/>
    <w:rsid w:val="00172EFA"/>
    <w:rsid w:val="001733F5"/>
    <w:rsid w:val="00173445"/>
    <w:rsid w:val="001734F5"/>
    <w:rsid w:val="00173642"/>
    <w:rsid w:val="00173B90"/>
    <w:rsid w:val="00174FE2"/>
    <w:rsid w:val="001750AD"/>
    <w:rsid w:val="00175952"/>
    <w:rsid w:val="00175FA0"/>
    <w:rsid w:val="0017628C"/>
    <w:rsid w:val="001764A3"/>
    <w:rsid w:val="00176A02"/>
    <w:rsid w:val="001773D0"/>
    <w:rsid w:val="001801CE"/>
    <w:rsid w:val="001816A4"/>
    <w:rsid w:val="0018188F"/>
    <w:rsid w:val="00182899"/>
    <w:rsid w:val="00182E87"/>
    <w:rsid w:val="001836EE"/>
    <w:rsid w:val="00183AD8"/>
    <w:rsid w:val="001849C1"/>
    <w:rsid w:val="00184B14"/>
    <w:rsid w:val="00185AA7"/>
    <w:rsid w:val="00185C32"/>
    <w:rsid w:val="001862E1"/>
    <w:rsid w:val="001863FA"/>
    <w:rsid w:val="00186716"/>
    <w:rsid w:val="0018723A"/>
    <w:rsid w:val="001874A0"/>
    <w:rsid w:val="00187D05"/>
    <w:rsid w:val="00187F3A"/>
    <w:rsid w:val="0019007D"/>
    <w:rsid w:val="00190A53"/>
    <w:rsid w:val="001912C2"/>
    <w:rsid w:val="001913A8"/>
    <w:rsid w:val="00191F88"/>
    <w:rsid w:val="001926E8"/>
    <w:rsid w:val="00192E6D"/>
    <w:rsid w:val="00194358"/>
    <w:rsid w:val="00194589"/>
    <w:rsid w:val="001947DC"/>
    <w:rsid w:val="001957A8"/>
    <w:rsid w:val="00196F4C"/>
    <w:rsid w:val="001972EB"/>
    <w:rsid w:val="0019733F"/>
    <w:rsid w:val="001A0340"/>
    <w:rsid w:val="001A079E"/>
    <w:rsid w:val="001A0E0C"/>
    <w:rsid w:val="001A0EC0"/>
    <w:rsid w:val="001A1C3E"/>
    <w:rsid w:val="001A20B2"/>
    <w:rsid w:val="001A2B7F"/>
    <w:rsid w:val="001A3338"/>
    <w:rsid w:val="001A39B8"/>
    <w:rsid w:val="001A3A0C"/>
    <w:rsid w:val="001A4720"/>
    <w:rsid w:val="001A4AFB"/>
    <w:rsid w:val="001A4D3D"/>
    <w:rsid w:val="001A6F7F"/>
    <w:rsid w:val="001A76B3"/>
    <w:rsid w:val="001A7912"/>
    <w:rsid w:val="001A7D2C"/>
    <w:rsid w:val="001A7F77"/>
    <w:rsid w:val="001B08C5"/>
    <w:rsid w:val="001B1C4D"/>
    <w:rsid w:val="001B1F6D"/>
    <w:rsid w:val="001B21EA"/>
    <w:rsid w:val="001B2637"/>
    <w:rsid w:val="001B3B35"/>
    <w:rsid w:val="001B3F7F"/>
    <w:rsid w:val="001B40DA"/>
    <w:rsid w:val="001B45AC"/>
    <w:rsid w:val="001B45C1"/>
    <w:rsid w:val="001B652A"/>
    <w:rsid w:val="001B67C8"/>
    <w:rsid w:val="001B698C"/>
    <w:rsid w:val="001B6C8F"/>
    <w:rsid w:val="001B7AC6"/>
    <w:rsid w:val="001B7C89"/>
    <w:rsid w:val="001B7C92"/>
    <w:rsid w:val="001C0196"/>
    <w:rsid w:val="001C0419"/>
    <w:rsid w:val="001C04C0"/>
    <w:rsid w:val="001C3EDB"/>
    <w:rsid w:val="001C41DC"/>
    <w:rsid w:val="001C4F88"/>
    <w:rsid w:val="001C525B"/>
    <w:rsid w:val="001C527A"/>
    <w:rsid w:val="001C5434"/>
    <w:rsid w:val="001C6016"/>
    <w:rsid w:val="001C60CD"/>
    <w:rsid w:val="001C7184"/>
    <w:rsid w:val="001D0208"/>
    <w:rsid w:val="001D18F8"/>
    <w:rsid w:val="001D2385"/>
    <w:rsid w:val="001D26AA"/>
    <w:rsid w:val="001D2A59"/>
    <w:rsid w:val="001D47FB"/>
    <w:rsid w:val="001D500E"/>
    <w:rsid w:val="001D58B1"/>
    <w:rsid w:val="001D5984"/>
    <w:rsid w:val="001D5A10"/>
    <w:rsid w:val="001D6058"/>
    <w:rsid w:val="001D7629"/>
    <w:rsid w:val="001D7A30"/>
    <w:rsid w:val="001E0FFD"/>
    <w:rsid w:val="001E10CF"/>
    <w:rsid w:val="001E11E7"/>
    <w:rsid w:val="001E1857"/>
    <w:rsid w:val="001E1ACD"/>
    <w:rsid w:val="001E2A2F"/>
    <w:rsid w:val="001E2B0D"/>
    <w:rsid w:val="001E35E3"/>
    <w:rsid w:val="001E35FF"/>
    <w:rsid w:val="001E401C"/>
    <w:rsid w:val="001E450D"/>
    <w:rsid w:val="001E4C71"/>
    <w:rsid w:val="001E4E67"/>
    <w:rsid w:val="001E5406"/>
    <w:rsid w:val="001E6198"/>
    <w:rsid w:val="001E6861"/>
    <w:rsid w:val="001E6FA6"/>
    <w:rsid w:val="001E7CFC"/>
    <w:rsid w:val="001E7D28"/>
    <w:rsid w:val="001F06F3"/>
    <w:rsid w:val="001F0978"/>
    <w:rsid w:val="001F0E15"/>
    <w:rsid w:val="001F16E0"/>
    <w:rsid w:val="001F1987"/>
    <w:rsid w:val="001F1EF1"/>
    <w:rsid w:val="001F20DA"/>
    <w:rsid w:val="001F2ADF"/>
    <w:rsid w:val="001F3EB4"/>
    <w:rsid w:val="001F4327"/>
    <w:rsid w:val="001F4EBC"/>
    <w:rsid w:val="001F74D7"/>
    <w:rsid w:val="0020055C"/>
    <w:rsid w:val="00200AD3"/>
    <w:rsid w:val="0020141D"/>
    <w:rsid w:val="00202126"/>
    <w:rsid w:val="00202197"/>
    <w:rsid w:val="0020288E"/>
    <w:rsid w:val="00202984"/>
    <w:rsid w:val="00202DD2"/>
    <w:rsid w:val="00203323"/>
    <w:rsid w:val="00203376"/>
    <w:rsid w:val="00203A0F"/>
    <w:rsid w:val="00204A47"/>
    <w:rsid w:val="00204CFC"/>
    <w:rsid w:val="00204EA4"/>
    <w:rsid w:val="00205ABE"/>
    <w:rsid w:val="00205CC7"/>
    <w:rsid w:val="0020624E"/>
    <w:rsid w:val="0020729D"/>
    <w:rsid w:val="00207CAD"/>
    <w:rsid w:val="0021001D"/>
    <w:rsid w:val="002102C2"/>
    <w:rsid w:val="00210634"/>
    <w:rsid w:val="00210ACB"/>
    <w:rsid w:val="00210AFD"/>
    <w:rsid w:val="0021101C"/>
    <w:rsid w:val="00211149"/>
    <w:rsid w:val="00211D9F"/>
    <w:rsid w:val="00212156"/>
    <w:rsid w:val="0021323F"/>
    <w:rsid w:val="00213268"/>
    <w:rsid w:val="0021352F"/>
    <w:rsid w:val="00213AF7"/>
    <w:rsid w:val="00213CD4"/>
    <w:rsid w:val="00213F86"/>
    <w:rsid w:val="00214A69"/>
    <w:rsid w:val="00214AC6"/>
    <w:rsid w:val="00214B2E"/>
    <w:rsid w:val="00214E41"/>
    <w:rsid w:val="00214FB1"/>
    <w:rsid w:val="002158FE"/>
    <w:rsid w:val="00215AD4"/>
    <w:rsid w:val="00216FFE"/>
    <w:rsid w:val="0021736A"/>
    <w:rsid w:val="00217FEC"/>
    <w:rsid w:val="00220767"/>
    <w:rsid w:val="002211FC"/>
    <w:rsid w:val="00222470"/>
    <w:rsid w:val="002228B6"/>
    <w:rsid w:val="00222BE3"/>
    <w:rsid w:val="00222CCB"/>
    <w:rsid w:val="00222F3E"/>
    <w:rsid w:val="0022306C"/>
    <w:rsid w:val="0022391C"/>
    <w:rsid w:val="00224CA5"/>
    <w:rsid w:val="002257F2"/>
    <w:rsid w:val="00225DF5"/>
    <w:rsid w:val="00226099"/>
    <w:rsid w:val="002262A4"/>
    <w:rsid w:val="00226A21"/>
    <w:rsid w:val="00226AD5"/>
    <w:rsid w:val="00226F39"/>
    <w:rsid w:val="0022705F"/>
    <w:rsid w:val="00227611"/>
    <w:rsid w:val="00227E1B"/>
    <w:rsid w:val="00230495"/>
    <w:rsid w:val="00230815"/>
    <w:rsid w:val="00231314"/>
    <w:rsid w:val="002314FA"/>
    <w:rsid w:val="002317B2"/>
    <w:rsid w:val="00231A16"/>
    <w:rsid w:val="00231AA0"/>
    <w:rsid w:val="00231C49"/>
    <w:rsid w:val="002329FD"/>
    <w:rsid w:val="00232C15"/>
    <w:rsid w:val="00232E7D"/>
    <w:rsid w:val="00233087"/>
    <w:rsid w:val="002331A4"/>
    <w:rsid w:val="0023358B"/>
    <w:rsid w:val="00233C6D"/>
    <w:rsid w:val="0023420F"/>
    <w:rsid w:val="0023432F"/>
    <w:rsid w:val="00234627"/>
    <w:rsid w:val="00234A1C"/>
    <w:rsid w:val="00234B14"/>
    <w:rsid w:val="00234ED4"/>
    <w:rsid w:val="0023524C"/>
    <w:rsid w:val="00236B14"/>
    <w:rsid w:val="002372FA"/>
    <w:rsid w:val="00237BF6"/>
    <w:rsid w:val="00237D4B"/>
    <w:rsid w:val="00237DDD"/>
    <w:rsid w:val="00237E36"/>
    <w:rsid w:val="002420E0"/>
    <w:rsid w:val="00242A0D"/>
    <w:rsid w:val="00243845"/>
    <w:rsid w:val="00243D0D"/>
    <w:rsid w:val="00244A7A"/>
    <w:rsid w:val="0024536F"/>
    <w:rsid w:val="00245C34"/>
    <w:rsid w:val="00245E82"/>
    <w:rsid w:val="00245F6C"/>
    <w:rsid w:val="002466FA"/>
    <w:rsid w:val="00247715"/>
    <w:rsid w:val="00247C30"/>
    <w:rsid w:val="00247CE0"/>
    <w:rsid w:val="00250081"/>
    <w:rsid w:val="00250A2C"/>
    <w:rsid w:val="00250C96"/>
    <w:rsid w:val="00250F32"/>
    <w:rsid w:val="00251F86"/>
    <w:rsid w:val="0025280E"/>
    <w:rsid w:val="00253250"/>
    <w:rsid w:val="00253EF3"/>
    <w:rsid w:val="00253F7A"/>
    <w:rsid w:val="002541F9"/>
    <w:rsid w:val="002544FA"/>
    <w:rsid w:val="002548FB"/>
    <w:rsid w:val="00254A9A"/>
    <w:rsid w:val="00255397"/>
    <w:rsid w:val="00255A1C"/>
    <w:rsid w:val="00255A8A"/>
    <w:rsid w:val="0025735D"/>
    <w:rsid w:val="00257E90"/>
    <w:rsid w:val="00261146"/>
    <w:rsid w:val="00261622"/>
    <w:rsid w:val="00261EC5"/>
    <w:rsid w:val="002629DB"/>
    <w:rsid w:val="00263429"/>
    <w:rsid w:val="0026379B"/>
    <w:rsid w:val="002657FE"/>
    <w:rsid w:val="002662B0"/>
    <w:rsid w:val="002666F7"/>
    <w:rsid w:val="002677D9"/>
    <w:rsid w:val="00267CD2"/>
    <w:rsid w:val="00267D30"/>
    <w:rsid w:val="002701BE"/>
    <w:rsid w:val="00271626"/>
    <w:rsid w:val="00271BED"/>
    <w:rsid w:val="00272453"/>
    <w:rsid w:val="002737E7"/>
    <w:rsid w:val="00273D64"/>
    <w:rsid w:val="0027533C"/>
    <w:rsid w:val="002755BE"/>
    <w:rsid w:val="00275DBC"/>
    <w:rsid w:val="00277772"/>
    <w:rsid w:val="0027794F"/>
    <w:rsid w:val="00277F0F"/>
    <w:rsid w:val="00280439"/>
    <w:rsid w:val="002813FB"/>
    <w:rsid w:val="00281C73"/>
    <w:rsid w:val="00281D9B"/>
    <w:rsid w:val="002824F7"/>
    <w:rsid w:val="0028297E"/>
    <w:rsid w:val="00282A59"/>
    <w:rsid w:val="00282E33"/>
    <w:rsid w:val="00283346"/>
    <w:rsid w:val="0028474C"/>
    <w:rsid w:val="002848C4"/>
    <w:rsid w:val="0028536D"/>
    <w:rsid w:val="00285A38"/>
    <w:rsid w:val="00286376"/>
    <w:rsid w:val="00286DD8"/>
    <w:rsid w:val="00286E3E"/>
    <w:rsid w:val="002870B6"/>
    <w:rsid w:val="002876AD"/>
    <w:rsid w:val="00287C00"/>
    <w:rsid w:val="00287EC7"/>
    <w:rsid w:val="002908EA"/>
    <w:rsid w:val="002908EF"/>
    <w:rsid w:val="002914A6"/>
    <w:rsid w:val="00291D14"/>
    <w:rsid w:val="00291ED8"/>
    <w:rsid w:val="00291FED"/>
    <w:rsid w:val="002922FB"/>
    <w:rsid w:val="00294215"/>
    <w:rsid w:val="00294C4C"/>
    <w:rsid w:val="00295C51"/>
    <w:rsid w:val="00295E1E"/>
    <w:rsid w:val="00297ABB"/>
    <w:rsid w:val="002A0220"/>
    <w:rsid w:val="002A04BD"/>
    <w:rsid w:val="002A08D4"/>
    <w:rsid w:val="002A1077"/>
    <w:rsid w:val="002A1615"/>
    <w:rsid w:val="002A161B"/>
    <w:rsid w:val="002A17B4"/>
    <w:rsid w:val="002A21BD"/>
    <w:rsid w:val="002A2368"/>
    <w:rsid w:val="002A23D9"/>
    <w:rsid w:val="002A295F"/>
    <w:rsid w:val="002A2A56"/>
    <w:rsid w:val="002A4493"/>
    <w:rsid w:val="002A49BB"/>
    <w:rsid w:val="002A4AA0"/>
    <w:rsid w:val="002A4B85"/>
    <w:rsid w:val="002A52B1"/>
    <w:rsid w:val="002A6880"/>
    <w:rsid w:val="002A73F6"/>
    <w:rsid w:val="002A774D"/>
    <w:rsid w:val="002A7F83"/>
    <w:rsid w:val="002A7FF9"/>
    <w:rsid w:val="002B0552"/>
    <w:rsid w:val="002B0DFA"/>
    <w:rsid w:val="002B1193"/>
    <w:rsid w:val="002B1D76"/>
    <w:rsid w:val="002B1F75"/>
    <w:rsid w:val="002B2219"/>
    <w:rsid w:val="002B2656"/>
    <w:rsid w:val="002B3752"/>
    <w:rsid w:val="002B3B31"/>
    <w:rsid w:val="002B3C1C"/>
    <w:rsid w:val="002B4A31"/>
    <w:rsid w:val="002B53C3"/>
    <w:rsid w:val="002B63F1"/>
    <w:rsid w:val="002B778A"/>
    <w:rsid w:val="002B7EEC"/>
    <w:rsid w:val="002C0073"/>
    <w:rsid w:val="002C00D1"/>
    <w:rsid w:val="002C1980"/>
    <w:rsid w:val="002C266E"/>
    <w:rsid w:val="002C27CE"/>
    <w:rsid w:val="002C2F45"/>
    <w:rsid w:val="002C3596"/>
    <w:rsid w:val="002C3F7D"/>
    <w:rsid w:val="002C463E"/>
    <w:rsid w:val="002C4BA6"/>
    <w:rsid w:val="002C4F75"/>
    <w:rsid w:val="002C5D40"/>
    <w:rsid w:val="002C6786"/>
    <w:rsid w:val="002C6B14"/>
    <w:rsid w:val="002C756D"/>
    <w:rsid w:val="002C76B3"/>
    <w:rsid w:val="002C76F3"/>
    <w:rsid w:val="002C7733"/>
    <w:rsid w:val="002D065A"/>
    <w:rsid w:val="002D0698"/>
    <w:rsid w:val="002D0F7E"/>
    <w:rsid w:val="002D1884"/>
    <w:rsid w:val="002D2037"/>
    <w:rsid w:val="002D300E"/>
    <w:rsid w:val="002D3373"/>
    <w:rsid w:val="002D50EB"/>
    <w:rsid w:val="002D5A86"/>
    <w:rsid w:val="002D5B8E"/>
    <w:rsid w:val="002D65F1"/>
    <w:rsid w:val="002D67F4"/>
    <w:rsid w:val="002D680F"/>
    <w:rsid w:val="002D6EA8"/>
    <w:rsid w:val="002D76EF"/>
    <w:rsid w:val="002D7CDA"/>
    <w:rsid w:val="002D7DFB"/>
    <w:rsid w:val="002E00C2"/>
    <w:rsid w:val="002E1053"/>
    <w:rsid w:val="002E1326"/>
    <w:rsid w:val="002E1F3F"/>
    <w:rsid w:val="002E2733"/>
    <w:rsid w:val="002E39C4"/>
    <w:rsid w:val="002E3C6C"/>
    <w:rsid w:val="002E580F"/>
    <w:rsid w:val="002E5FFC"/>
    <w:rsid w:val="002E69E2"/>
    <w:rsid w:val="002E7706"/>
    <w:rsid w:val="002F12D2"/>
    <w:rsid w:val="002F1B70"/>
    <w:rsid w:val="002F1CC1"/>
    <w:rsid w:val="002F1DB7"/>
    <w:rsid w:val="002F288D"/>
    <w:rsid w:val="002F2E78"/>
    <w:rsid w:val="002F36B4"/>
    <w:rsid w:val="002F3BAB"/>
    <w:rsid w:val="002F4488"/>
    <w:rsid w:val="002F4A75"/>
    <w:rsid w:val="002F5009"/>
    <w:rsid w:val="002F55AD"/>
    <w:rsid w:val="002F5AA6"/>
    <w:rsid w:val="002F5DD4"/>
    <w:rsid w:val="002F6411"/>
    <w:rsid w:val="002F64A7"/>
    <w:rsid w:val="002F6F90"/>
    <w:rsid w:val="002F735B"/>
    <w:rsid w:val="002F7884"/>
    <w:rsid w:val="002F7F7A"/>
    <w:rsid w:val="003001A0"/>
    <w:rsid w:val="003001BE"/>
    <w:rsid w:val="00300454"/>
    <w:rsid w:val="00300595"/>
    <w:rsid w:val="00300A4A"/>
    <w:rsid w:val="00300CFF"/>
    <w:rsid w:val="0030153B"/>
    <w:rsid w:val="00301542"/>
    <w:rsid w:val="003017AC"/>
    <w:rsid w:val="003018A4"/>
    <w:rsid w:val="00301BF1"/>
    <w:rsid w:val="00301E53"/>
    <w:rsid w:val="00301F37"/>
    <w:rsid w:val="00302037"/>
    <w:rsid w:val="003024FE"/>
    <w:rsid w:val="003025C7"/>
    <w:rsid w:val="0030330B"/>
    <w:rsid w:val="00303959"/>
    <w:rsid w:val="003039F7"/>
    <w:rsid w:val="00303B17"/>
    <w:rsid w:val="00303CED"/>
    <w:rsid w:val="00303D8E"/>
    <w:rsid w:val="0030405F"/>
    <w:rsid w:val="00304408"/>
    <w:rsid w:val="00304B65"/>
    <w:rsid w:val="00304F79"/>
    <w:rsid w:val="0030546E"/>
    <w:rsid w:val="00305592"/>
    <w:rsid w:val="003078FF"/>
    <w:rsid w:val="003079F3"/>
    <w:rsid w:val="003106F1"/>
    <w:rsid w:val="0031071A"/>
    <w:rsid w:val="00310EB1"/>
    <w:rsid w:val="00311633"/>
    <w:rsid w:val="00311E71"/>
    <w:rsid w:val="00311EB7"/>
    <w:rsid w:val="0031241C"/>
    <w:rsid w:val="0031249F"/>
    <w:rsid w:val="00312DBD"/>
    <w:rsid w:val="0031400A"/>
    <w:rsid w:val="00314419"/>
    <w:rsid w:val="00314E91"/>
    <w:rsid w:val="00315071"/>
    <w:rsid w:val="00315423"/>
    <w:rsid w:val="00315A40"/>
    <w:rsid w:val="00320514"/>
    <w:rsid w:val="003209AF"/>
    <w:rsid w:val="00320B2D"/>
    <w:rsid w:val="00320EA5"/>
    <w:rsid w:val="003211FC"/>
    <w:rsid w:val="003220DA"/>
    <w:rsid w:val="003221C7"/>
    <w:rsid w:val="003228AA"/>
    <w:rsid w:val="00323C85"/>
    <w:rsid w:val="003245B0"/>
    <w:rsid w:val="00324819"/>
    <w:rsid w:val="0032548D"/>
    <w:rsid w:val="00327AC5"/>
    <w:rsid w:val="003302C8"/>
    <w:rsid w:val="003316EF"/>
    <w:rsid w:val="00331F57"/>
    <w:rsid w:val="00332F11"/>
    <w:rsid w:val="0033378D"/>
    <w:rsid w:val="0033443E"/>
    <w:rsid w:val="00334FF2"/>
    <w:rsid w:val="003354CC"/>
    <w:rsid w:val="00336193"/>
    <w:rsid w:val="003361D6"/>
    <w:rsid w:val="003363D7"/>
    <w:rsid w:val="0033648E"/>
    <w:rsid w:val="00336E34"/>
    <w:rsid w:val="0033737E"/>
    <w:rsid w:val="00340802"/>
    <w:rsid w:val="003418B8"/>
    <w:rsid w:val="00341A20"/>
    <w:rsid w:val="00341D0E"/>
    <w:rsid w:val="003421E6"/>
    <w:rsid w:val="003433E6"/>
    <w:rsid w:val="00343A0C"/>
    <w:rsid w:val="00344CEE"/>
    <w:rsid w:val="00344F3C"/>
    <w:rsid w:val="00346029"/>
    <w:rsid w:val="00346D80"/>
    <w:rsid w:val="0034737C"/>
    <w:rsid w:val="003502CD"/>
    <w:rsid w:val="00350DD2"/>
    <w:rsid w:val="00351605"/>
    <w:rsid w:val="00351872"/>
    <w:rsid w:val="00351AAA"/>
    <w:rsid w:val="00352B9C"/>
    <w:rsid w:val="00352C1C"/>
    <w:rsid w:val="00354568"/>
    <w:rsid w:val="003548A1"/>
    <w:rsid w:val="0035576E"/>
    <w:rsid w:val="00355C5A"/>
    <w:rsid w:val="00356059"/>
    <w:rsid w:val="0035695F"/>
    <w:rsid w:val="003569F4"/>
    <w:rsid w:val="00357535"/>
    <w:rsid w:val="00357EDE"/>
    <w:rsid w:val="003604EA"/>
    <w:rsid w:val="00361EBA"/>
    <w:rsid w:val="00361F58"/>
    <w:rsid w:val="00363356"/>
    <w:rsid w:val="00363883"/>
    <w:rsid w:val="00363CA9"/>
    <w:rsid w:val="00364165"/>
    <w:rsid w:val="00364DAC"/>
    <w:rsid w:val="0036592E"/>
    <w:rsid w:val="00365D28"/>
    <w:rsid w:val="00366AEA"/>
    <w:rsid w:val="003675B2"/>
    <w:rsid w:val="0036763B"/>
    <w:rsid w:val="003679BA"/>
    <w:rsid w:val="00367DAC"/>
    <w:rsid w:val="00370082"/>
    <w:rsid w:val="00370159"/>
    <w:rsid w:val="003705F8"/>
    <w:rsid w:val="0037096D"/>
    <w:rsid w:val="00370BB1"/>
    <w:rsid w:val="00371A85"/>
    <w:rsid w:val="00371CA0"/>
    <w:rsid w:val="003726BA"/>
    <w:rsid w:val="003727EB"/>
    <w:rsid w:val="003728CF"/>
    <w:rsid w:val="003735FC"/>
    <w:rsid w:val="003736DE"/>
    <w:rsid w:val="003739D9"/>
    <w:rsid w:val="00373B11"/>
    <w:rsid w:val="00373CB7"/>
    <w:rsid w:val="003740A1"/>
    <w:rsid w:val="00374FB2"/>
    <w:rsid w:val="003751E0"/>
    <w:rsid w:val="0037561B"/>
    <w:rsid w:val="00375CD4"/>
    <w:rsid w:val="00376A1E"/>
    <w:rsid w:val="00377A70"/>
    <w:rsid w:val="00380DBE"/>
    <w:rsid w:val="00380E2F"/>
    <w:rsid w:val="00381414"/>
    <w:rsid w:val="003827F4"/>
    <w:rsid w:val="00382A28"/>
    <w:rsid w:val="003844DA"/>
    <w:rsid w:val="00384A54"/>
    <w:rsid w:val="00384B41"/>
    <w:rsid w:val="00385243"/>
    <w:rsid w:val="00385C51"/>
    <w:rsid w:val="00385EA2"/>
    <w:rsid w:val="003860B9"/>
    <w:rsid w:val="00386545"/>
    <w:rsid w:val="00387029"/>
    <w:rsid w:val="0038727B"/>
    <w:rsid w:val="00387AF2"/>
    <w:rsid w:val="00387D11"/>
    <w:rsid w:val="00390D93"/>
    <w:rsid w:val="003911A6"/>
    <w:rsid w:val="00391810"/>
    <w:rsid w:val="003919A8"/>
    <w:rsid w:val="00391DB9"/>
    <w:rsid w:val="003938F5"/>
    <w:rsid w:val="00393C78"/>
    <w:rsid w:val="00393EA1"/>
    <w:rsid w:val="0039410B"/>
    <w:rsid w:val="003952C1"/>
    <w:rsid w:val="003958F1"/>
    <w:rsid w:val="00396476"/>
    <w:rsid w:val="00396C78"/>
    <w:rsid w:val="00397325"/>
    <w:rsid w:val="00397511"/>
    <w:rsid w:val="00397906"/>
    <w:rsid w:val="00397AD0"/>
    <w:rsid w:val="003A028D"/>
    <w:rsid w:val="003A0773"/>
    <w:rsid w:val="003A1967"/>
    <w:rsid w:val="003A2303"/>
    <w:rsid w:val="003A235C"/>
    <w:rsid w:val="003A265D"/>
    <w:rsid w:val="003A2B1C"/>
    <w:rsid w:val="003A3034"/>
    <w:rsid w:val="003A32BD"/>
    <w:rsid w:val="003A3CFD"/>
    <w:rsid w:val="003A4FDD"/>
    <w:rsid w:val="003A552E"/>
    <w:rsid w:val="003A5CFA"/>
    <w:rsid w:val="003A7123"/>
    <w:rsid w:val="003A75B3"/>
    <w:rsid w:val="003A76B3"/>
    <w:rsid w:val="003A7C2B"/>
    <w:rsid w:val="003B004B"/>
    <w:rsid w:val="003B0510"/>
    <w:rsid w:val="003B4242"/>
    <w:rsid w:val="003B4A81"/>
    <w:rsid w:val="003B4B2C"/>
    <w:rsid w:val="003B4C05"/>
    <w:rsid w:val="003B4F59"/>
    <w:rsid w:val="003B5630"/>
    <w:rsid w:val="003B6094"/>
    <w:rsid w:val="003B68DE"/>
    <w:rsid w:val="003B694B"/>
    <w:rsid w:val="003B69B4"/>
    <w:rsid w:val="003B69F7"/>
    <w:rsid w:val="003B700E"/>
    <w:rsid w:val="003B7A09"/>
    <w:rsid w:val="003B7C4F"/>
    <w:rsid w:val="003C01BF"/>
    <w:rsid w:val="003C033D"/>
    <w:rsid w:val="003C1543"/>
    <w:rsid w:val="003C1A8A"/>
    <w:rsid w:val="003C2FC3"/>
    <w:rsid w:val="003C3B6F"/>
    <w:rsid w:val="003C41EE"/>
    <w:rsid w:val="003C434B"/>
    <w:rsid w:val="003C43A7"/>
    <w:rsid w:val="003C43CF"/>
    <w:rsid w:val="003C4DCF"/>
    <w:rsid w:val="003C5C2A"/>
    <w:rsid w:val="003C5E7F"/>
    <w:rsid w:val="003C5F59"/>
    <w:rsid w:val="003C5F93"/>
    <w:rsid w:val="003C6AFF"/>
    <w:rsid w:val="003C77C2"/>
    <w:rsid w:val="003D00C5"/>
    <w:rsid w:val="003D04A7"/>
    <w:rsid w:val="003D04EE"/>
    <w:rsid w:val="003D0B36"/>
    <w:rsid w:val="003D0DD0"/>
    <w:rsid w:val="003D10F1"/>
    <w:rsid w:val="003D14DC"/>
    <w:rsid w:val="003D1EC9"/>
    <w:rsid w:val="003D480C"/>
    <w:rsid w:val="003D527E"/>
    <w:rsid w:val="003D5425"/>
    <w:rsid w:val="003D56FF"/>
    <w:rsid w:val="003D6B3C"/>
    <w:rsid w:val="003D70F8"/>
    <w:rsid w:val="003D7704"/>
    <w:rsid w:val="003D7F53"/>
    <w:rsid w:val="003E0296"/>
    <w:rsid w:val="003E0698"/>
    <w:rsid w:val="003E0FEA"/>
    <w:rsid w:val="003E1B04"/>
    <w:rsid w:val="003E1B67"/>
    <w:rsid w:val="003E1DF0"/>
    <w:rsid w:val="003E2A89"/>
    <w:rsid w:val="003E2CB4"/>
    <w:rsid w:val="003E2F6C"/>
    <w:rsid w:val="003E3CF2"/>
    <w:rsid w:val="003E3D70"/>
    <w:rsid w:val="003E4983"/>
    <w:rsid w:val="003E49AC"/>
    <w:rsid w:val="003E4E38"/>
    <w:rsid w:val="003E5D0F"/>
    <w:rsid w:val="003E675F"/>
    <w:rsid w:val="003E6AA1"/>
    <w:rsid w:val="003E6F02"/>
    <w:rsid w:val="003F09D4"/>
    <w:rsid w:val="003F1126"/>
    <w:rsid w:val="003F242E"/>
    <w:rsid w:val="003F2612"/>
    <w:rsid w:val="003F2DF0"/>
    <w:rsid w:val="003F36CF"/>
    <w:rsid w:val="003F4A11"/>
    <w:rsid w:val="003F5598"/>
    <w:rsid w:val="003F618E"/>
    <w:rsid w:val="003F61EC"/>
    <w:rsid w:val="003F645C"/>
    <w:rsid w:val="003F6770"/>
    <w:rsid w:val="004000E0"/>
    <w:rsid w:val="00400B7F"/>
    <w:rsid w:val="00400E20"/>
    <w:rsid w:val="00401B4B"/>
    <w:rsid w:val="00401BB6"/>
    <w:rsid w:val="0040228C"/>
    <w:rsid w:val="004022B2"/>
    <w:rsid w:val="004024CA"/>
    <w:rsid w:val="004025F9"/>
    <w:rsid w:val="00402CDE"/>
    <w:rsid w:val="00403C2A"/>
    <w:rsid w:val="00403E90"/>
    <w:rsid w:val="00404CCF"/>
    <w:rsid w:val="00405169"/>
    <w:rsid w:val="00405702"/>
    <w:rsid w:val="00407382"/>
    <w:rsid w:val="0041015B"/>
    <w:rsid w:val="00412D0D"/>
    <w:rsid w:val="0041329E"/>
    <w:rsid w:val="004132BC"/>
    <w:rsid w:val="0041363E"/>
    <w:rsid w:val="00413647"/>
    <w:rsid w:val="00413674"/>
    <w:rsid w:val="004157B0"/>
    <w:rsid w:val="00415B52"/>
    <w:rsid w:val="00415D35"/>
    <w:rsid w:val="00415F11"/>
    <w:rsid w:val="004161D3"/>
    <w:rsid w:val="004162E8"/>
    <w:rsid w:val="00417FD0"/>
    <w:rsid w:val="004201F5"/>
    <w:rsid w:val="00420CF0"/>
    <w:rsid w:val="004211B1"/>
    <w:rsid w:val="00421476"/>
    <w:rsid w:val="00421A31"/>
    <w:rsid w:val="00422175"/>
    <w:rsid w:val="0042262A"/>
    <w:rsid w:val="0042270E"/>
    <w:rsid w:val="00423504"/>
    <w:rsid w:val="004247EF"/>
    <w:rsid w:val="00424872"/>
    <w:rsid w:val="00424A02"/>
    <w:rsid w:val="00424AC5"/>
    <w:rsid w:val="00424B64"/>
    <w:rsid w:val="004250D6"/>
    <w:rsid w:val="00425BEF"/>
    <w:rsid w:val="00425C80"/>
    <w:rsid w:val="00426158"/>
    <w:rsid w:val="004264A1"/>
    <w:rsid w:val="00426508"/>
    <w:rsid w:val="004271FA"/>
    <w:rsid w:val="0042796D"/>
    <w:rsid w:val="00431361"/>
    <w:rsid w:val="004319F0"/>
    <w:rsid w:val="004320AD"/>
    <w:rsid w:val="004321FE"/>
    <w:rsid w:val="004323B4"/>
    <w:rsid w:val="00432AB7"/>
    <w:rsid w:val="00433032"/>
    <w:rsid w:val="004338B4"/>
    <w:rsid w:val="004343E0"/>
    <w:rsid w:val="004344CA"/>
    <w:rsid w:val="00434B61"/>
    <w:rsid w:val="00435BE9"/>
    <w:rsid w:val="00435CCE"/>
    <w:rsid w:val="00435EDA"/>
    <w:rsid w:val="00435F5C"/>
    <w:rsid w:val="00436202"/>
    <w:rsid w:val="00436679"/>
    <w:rsid w:val="00436A0E"/>
    <w:rsid w:val="00437843"/>
    <w:rsid w:val="00440BF9"/>
    <w:rsid w:val="0044101D"/>
    <w:rsid w:val="00441439"/>
    <w:rsid w:val="0044193F"/>
    <w:rsid w:val="00442A57"/>
    <w:rsid w:val="00442C4F"/>
    <w:rsid w:val="0044447F"/>
    <w:rsid w:val="004445A1"/>
    <w:rsid w:val="004451F7"/>
    <w:rsid w:val="0044523E"/>
    <w:rsid w:val="0044599A"/>
    <w:rsid w:val="00445CA9"/>
    <w:rsid w:val="004469A6"/>
    <w:rsid w:val="00446FD5"/>
    <w:rsid w:val="004472EB"/>
    <w:rsid w:val="004503E9"/>
    <w:rsid w:val="004509FA"/>
    <w:rsid w:val="00450FA1"/>
    <w:rsid w:val="004510D5"/>
    <w:rsid w:val="00452078"/>
    <w:rsid w:val="004523DA"/>
    <w:rsid w:val="00453500"/>
    <w:rsid w:val="00453FB2"/>
    <w:rsid w:val="0045444E"/>
    <w:rsid w:val="004546F6"/>
    <w:rsid w:val="00454880"/>
    <w:rsid w:val="00455612"/>
    <w:rsid w:val="00455717"/>
    <w:rsid w:val="004569C3"/>
    <w:rsid w:val="00456F83"/>
    <w:rsid w:val="0045796B"/>
    <w:rsid w:val="00460379"/>
    <w:rsid w:val="0046050F"/>
    <w:rsid w:val="00460642"/>
    <w:rsid w:val="0046126A"/>
    <w:rsid w:val="00461771"/>
    <w:rsid w:val="00461ADA"/>
    <w:rsid w:val="00462A17"/>
    <w:rsid w:val="004639C8"/>
    <w:rsid w:val="00463D74"/>
    <w:rsid w:val="00463DF8"/>
    <w:rsid w:val="00463E2D"/>
    <w:rsid w:val="00463E30"/>
    <w:rsid w:val="0046476B"/>
    <w:rsid w:val="00465580"/>
    <w:rsid w:val="00465FE8"/>
    <w:rsid w:val="0046628F"/>
    <w:rsid w:val="004669FF"/>
    <w:rsid w:val="00466CAB"/>
    <w:rsid w:val="00466FF9"/>
    <w:rsid w:val="00467DE5"/>
    <w:rsid w:val="00470B2D"/>
    <w:rsid w:val="00471A15"/>
    <w:rsid w:val="00471DA0"/>
    <w:rsid w:val="00472E0B"/>
    <w:rsid w:val="00474088"/>
    <w:rsid w:val="00474191"/>
    <w:rsid w:val="0047454B"/>
    <w:rsid w:val="00474D42"/>
    <w:rsid w:val="0047571B"/>
    <w:rsid w:val="004765C8"/>
    <w:rsid w:val="00477403"/>
    <w:rsid w:val="0047792B"/>
    <w:rsid w:val="00480289"/>
    <w:rsid w:val="004807D8"/>
    <w:rsid w:val="00480B40"/>
    <w:rsid w:val="00482363"/>
    <w:rsid w:val="0048258F"/>
    <w:rsid w:val="00482742"/>
    <w:rsid w:val="00482F29"/>
    <w:rsid w:val="00483423"/>
    <w:rsid w:val="00483E83"/>
    <w:rsid w:val="004848E6"/>
    <w:rsid w:val="0048492A"/>
    <w:rsid w:val="00485321"/>
    <w:rsid w:val="00485A0F"/>
    <w:rsid w:val="00485C5B"/>
    <w:rsid w:val="00485E94"/>
    <w:rsid w:val="00486223"/>
    <w:rsid w:val="0048737F"/>
    <w:rsid w:val="004875A3"/>
    <w:rsid w:val="0049057C"/>
    <w:rsid w:val="004907DA"/>
    <w:rsid w:val="004917D6"/>
    <w:rsid w:val="00491A58"/>
    <w:rsid w:val="0049208E"/>
    <w:rsid w:val="004932B6"/>
    <w:rsid w:val="00493FFA"/>
    <w:rsid w:val="004944C6"/>
    <w:rsid w:val="004948C9"/>
    <w:rsid w:val="00494EF9"/>
    <w:rsid w:val="00494FDF"/>
    <w:rsid w:val="00495054"/>
    <w:rsid w:val="004954CD"/>
    <w:rsid w:val="0049564A"/>
    <w:rsid w:val="004958FA"/>
    <w:rsid w:val="00497FE6"/>
    <w:rsid w:val="004A1007"/>
    <w:rsid w:val="004A101F"/>
    <w:rsid w:val="004A1D9E"/>
    <w:rsid w:val="004A261F"/>
    <w:rsid w:val="004A2F4C"/>
    <w:rsid w:val="004A3174"/>
    <w:rsid w:val="004A31D7"/>
    <w:rsid w:val="004A38C1"/>
    <w:rsid w:val="004A409A"/>
    <w:rsid w:val="004A433E"/>
    <w:rsid w:val="004A4927"/>
    <w:rsid w:val="004A4DDB"/>
    <w:rsid w:val="004A512A"/>
    <w:rsid w:val="004A5C2D"/>
    <w:rsid w:val="004A64E2"/>
    <w:rsid w:val="004A6776"/>
    <w:rsid w:val="004A68B7"/>
    <w:rsid w:val="004B0098"/>
    <w:rsid w:val="004B03E6"/>
    <w:rsid w:val="004B1150"/>
    <w:rsid w:val="004B1849"/>
    <w:rsid w:val="004B1AB9"/>
    <w:rsid w:val="004B1F74"/>
    <w:rsid w:val="004B25A8"/>
    <w:rsid w:val="004B3B18"/>
    <w:rsid w:val="004B4626"/>
    <w:rsid w:val="004B4DAE"/>
    <w:rsid w:val="004B5D97"/>
    <w:rsid w:val="004B64E1"/>
    <w:rsid w:val="004B683C"/>
    <w:rsid w:val="004B71F2"/>
    <w:rsid w:val="004B738F"/>
    <w:rsid w:val="004B755D"/>
    <w:rsid w:val="004B7BA3"/>
    <w:rsid w:val="004B7C68"/>
    <w:rsid w:val="004C0A02"/>
    <w:rsid w:val="004C0F2F"/>
    <w:rsid w:val="004C12B8"/>
    <w:rsid w:val="004C1738"/>
    <w:rsid w:val="004C1CAC"/>
    <w:rsid w:val="004C2146"/>
    <w:rsid w:val="004C2336"/>
    <w:rsid w:val="004C2532"/>
    <w:rsid w:val="004C2569"/>
    <w:rsid w:val="004C2613"/>
    <w:rsid w:val="004C281F"/>
    <w:rsid w:val="004C3392"/>
    <w:rsid w:val="004C33AF"/>
    <w:rsid w:val="004C363F"/>
    <w:rsid w:val="004C3C6A"/>
    <w:rsid w:val="004C3D1E"/>
    <w:rsid w:val="004C3FC7"/>
    <w:rsid w:val="004C42B8"/>
    <w:rsid w:val="004C4910"/>
    <w:rsid w:val="004C4D7D"/>
    <w:rsid w:val="004C5395"/>
    <w:rsid w:val="004C54B8"/>
    <w:rsid w:val="004C5643"/>
    <w:rsid w:val="004C5B50"/>
    <w:rsid w:val="004C668F"/>
    <w:rsid w:val="004C6CCF"/>
    <w:rsid w:val="004C71DF"/>
    <w:rsid w:val="004C725C"/>
    <w:rsid w:val="004C7899"/>
    <w:rsid w:val="004C7FC7"/>
    <w:rsid w:val="004D08B2"/>
    <w:rsid w:val="004D1135"/>
    <w:rsid w:val="004D1567"/>
    <w:rsid w:val="004D18B5"/>
    <w:rsid w:val="004D20D3"/>
    <w:rsid w:val="004D28B5"/>
    <w:rsid w:val="004D2E78"/>
    <w:rsid w:val="004D5AF9"/>
    <w:rsid w:val="004D60D4"/>
    <w:rsid w:val="004D6859"/>
    <w:rsid w:val="004D6EFA"/>
    <w:rsid w:val="004D796C"/>
    <w:rsid w:val="004E0CF4"/>
    <w:rsid w:val="004E1078"/>
    <w:rsid w:val="004E2966"/>
    <w:rsid w:val="004E2F2E"/>
    <w:rsid w:val="004E4D64"/>
    <w:rsid w:val="004E500A"/>
    <w:rsid w:val="004E5C93"/>
    <w:rsid w:val="004E638C"/>
    <w:rsid w:val="004E7013"/>
    <w:rsid w:val="004E7162"/>
    <w:rsid w:val="004E7E5C"/>
    <w:rsid w:val="004F0968"/>
    <w:rsid w:val="004F09C5"/>
    <w:rsid w:val="004F19D0"/>
    <w:rsid w:val="004F206C"/>
    <w:rsid w:val="004F2343"/>
    <w:rsid w:val="004F2B74"/>
    <w:rsid w:val="004F3347"/>
    <w:rsid w:val="004F3394"/>
    <w:rsid w:val="004F3A75"/>
    <w:rsid w:val="004F3F23"/>
    <w:rsid w:val="004F4F99"/>
    <w:rsid w:val="004F50C9"/>
    <w:rsid w:val="004F5AEE"/>
    <w:rsid w:val="004F5ECC"/>
    <w:rsid w:val="004F6795"/>
    <w:rsid w:val="004F6B1B"/>
    <w:rsid w:val="004F7C97"/>
    <w:rsid w:val="00500E17"/>
    <w:rsid w:val="00500EBF"/>
    <w:rsid w:val="00500F0A"/>
    <w:rsid w:val="00501088"/>
    <w:rsid w:val="0050148A"/>
    <w:rsid w:val="005019E3"/>
    <w:rsid w:val="005029E0"/>
    <w:rsid w:val="00502C9A"/>
    <w:rsid w:val="005036BB"/>
    <w:rsid w:val="005041AA"/>
    <w:rsid w:val="00504375"/>
    <w:rsid w:val="00504DC9"/>
    <w:rsid w:val="00505449"/>
    <w:rsid w:val="00507222"/>
    <w:rsid w:val="00507EE4"/>
    <w:rsid w:val="00510C9B"/>
    <w:rsid w:val="00510E76"/>
    <w:rsid w:val="005112E3"/>
    <w:rsid w:val="0051134B"/>
    <w:rsid w:val="0051142D"/>
    <w:rsid w:val="00511DF5"/>
    <w:rsid w:val="0051274A"/>
    <w:rsid w:val="00512EB8"/>
    <w:rsid w:val="005134A3"/>
    <w:rsid w:val="0051407C"/>
    <w:rsid w:val="00514162"/>
    <w:rsid w:val="0051461E"/>
    <w:rsid w:val="005148E3"/>
    <w:rsid w:val="00514F97"/>
    <w:rsid w:val="00515445"/>
    <w:rsid w:val="00515473"/>
    <w:rsid w:val="00515AB1"/>
    <w:rsid w:val="00517053"/>
    <w:rsid w:val="00517680"/>
    <w:rsid w:val="00517E3E"/>
    <w:rsid w:val="00520F53"/>
    <w:rsid w:val="00522236"/>
    <w:rsid w:val="0052225C"/>
    <w:rsid w:val="00522919"/>
    <w:rsid w:val="00522B32"/>
    <w:rsid w:val="00523606"/>
    <w:rsid w:val="00523A08"/>
    <w:rsid w:val="00523BAC"/>
    <w:rsid w:val="00524FED"/>
    <w:rsid w:val="005265D8"/>
    <w:rsid w:val="0052687A"/>
    <w:rsid w:val="00526B53"/>
    <w:rsid w:val="00526BED"/>
    <w:rsid w:val="005271D5"/>
    <w:rsid w:val="005273D5"/>
    <w:rsid w:val="005279A1"/>
    <w:rsid w:val="00527E81"/>
    <w:rsid w:val="00527EB9"/>
    <w:rsid w:val="00527EE9"/>
    <w:rsid w:val="00530205"/>
    <w:rsid w:val="0053042C"/>
    <w:rsid w:val="005312E1"/>
    <w:rsid w:val="00533079"/>
    <w:rsid w:val="005330E1"/>
    <w:rsid w:val="0053475D"/>
    <w:rsid w:val="0053495B"/>
    <w:rsid w:val="00535454"/>
    <w:rsid w:val="00535627"/>
    <w:rsid w:val="00536EEC"/>
    <w:rsid w:val="005372CF"/>
    <w:rsid w:val="005373E3"/>
    <w:rsid w:val="00537A02"/>
    <w:rsid w:val="00542A5A"/>
    <w:rsid w:val="00542F1C"/>
    <w:rsid w:val="00543214"/>
    <w:rsid w:val="00543B4D"/>
    <w:rsid w:val="00543EC0"/>
    <w:rsid w:val="005451C9"/>
    <w:rsid w:val="00545504"/>
    <w:rsid w:val="005465ED"/>
    <w:rsid w:val="00546B16"/>
    <w:rsid w:val="00550C1F"/>
    <w:rsid w:val="005512BB"/>
    <w:rsid w:val="00552211"/>
    <w:rsid w:val="005528A3"/>
    <w:rsid w:val="005535F2"/>
    <w:rsid w:val="00553745"/>
    <w:rsid w:val="00554459"/>
    <w:rsid w:val="005546FE"/>
    <w:rsid w:val="00554893"/>
    <w:rsid w:val="00554898"/>
    <w:rsid w:val="00554AA5"/>
    <w:rsid w:val="00554F7D"/>
    <w:rsid w:val="0055594A"/>
    <w:rsid w:val="00556118"/>
    <w:rsid w:val="005561D2"/>
    <w:rsid w:val="005569AF"/>
    <w:rsid w:val="0055757C"/>
    <w:rsid w:val="005604EE"/>
    <w:rsid w:val="00560F51"/>
    <w:rsid w:val="00561269"/>
    <w:rsid w:val="00561793"/>
    <w:rsid w:val="00561FE0"/>
    <w:rsid w:val="005622E0"/>
    <w:rsid w:val="0056386B"/>
    <w:rsid w:val="00563B79"/>
    <w:rsid w:val="00563CA9"/>
    <w:rsid w:val="00564634"/>
    <w:rsid w:val="0056524A"/>
    <w:rsid w:val="00565954"/>
    <w:rsid w:val="00565A66"/>
    <w:rsid w:val="005664E3"/>
    <w:rsid w:val="00566977"/>
    <w:rsid w:val="00566A60"/>
    <w:rsid w:val="00566AC9"/>
    <w:rsid w:val="00570A20"/>
    <w:rsid w:val="00570CD1"/>
    <w:rsid w:val="00570F51"/>
    <w:rsid w:val="0057171A"/>
    <w:rsid w:val="00571AD0"/>
    <w:rsid w:val="00571B99"/>
    <w:rsid w:val="00571C2C"/>
    <w:rsid w:val="00572705"/>
    <w:rsid w:val="00572879"/>
    <w:rsid w:val="00573EF5"/>
    <w:rsid w:val="00574B07"/>
    <w:rsid w:val="005751CC"/>
    <w:rsid w:val="00575959"/>
    <w:rsid w:val="00576050"/>
    <w:rsid w:val="00576119"/>
    <w:rsid w:val="00580BBF"/>
    <w:rsid w:val="0058104F"/>
    <w:rsid w:val="00581360"/>
    <w:rsid w:val="0058159B"/>
    <w:rsid w:val="00581A30"/>
    <w:rsid w:val="005820D1"/>
    <w:rsid w:val="005822DF"/>
    <w:rsid w:val="005827F3"/>
    <w:rsid w:val="005832F8"/>
    <w:rsid w:val="00583CEC"/>
    <w:rsid w:val="005841F3"/>
    <w:rsid w:val="0058531B"/>
    <w:rsid w:val="00585A78"/>
    <w:rsid w:val="00586785"/>
    <w:rsid w:val="0058694B"/>
    <w:rsid w:val="00587F65"/>
    <w:rsid w:val="005910F9"/>
    <w:rsid w:val="00591736"/>
    <w:rsid w:val="00591BB5"/>
    <w:rsid w:val="0059244B"/>
    <w:rsid w:val="00594405"/>
    <w:rsid w:val="0059473C"/>
    <w:rsid w:val="0059481E"/>
    <w:rsid w:val="00594A71"/>
    <w:rsid w:val="00594B13"/>
    <w:rsid w:val="00594C20"/>
    <w:rsid w:val="00594D09"/>
    <w:rsid w:val="005950BE"/>
    <w:rsid w:val="00595127"/>
    <w:rsid w:val="0059587D"/>
    <w:rsid w:val="0059608A"/>
    <w:rsid w:val="00596B71"/>
    <w:rsid w:val="00596EA9"/>
    <w:rsid w:val="0059705C"/>
    <w:rsid w:val="00597095"/>
    <w:rsid w:val="00597451"/>
    <w:rsid w:val="00597FB4"/>
    <w:rsid w:val="005A0499"/>
    <w:rsid w:val="005A06FB"/>
    <w:rsid w:val="005A124B"/>
    <w:rsid w:val="005A2C69"/>
    <w:rsid w:val="005A313A"/>
    <w:rsid w:val="005A3D02"/>
    <w:rsid w:val="005A464F"/>
    <w:rsid w:val="005A4826"/>
    <w:rsid w:val="005A48EA"/>
    <w:rsid w:val="005A4C01"/>
    <w:rsid w:val="005A60E4"/>
    <w:rsid w:val="005A66E5"/>
    <w:rsid w:val="005A75FF"/>
    <w:rsid w:val="005B057F"/>
    <w:rsid w:val="005B16D4"/>
    <w:rsid w:val="005B25AB"/>
    <w:rsid w:val="005B27D0"/>
    <w:rsid w:val="005B403D"/>
    <w:rsid w:val="005B44AF"/>
    <w:rsid w:val="005B4944"/>
    <w:rsid w:val="005B53A1"/>
    <w:rsid w:val="005B5534"/>
    <w:rsid w:val="005B5AA4"/>
    <w:rsid w:val="005B60BA"/>
    <w:rsid w:val="005B6979"/>
    <w:rsid w:val="005B719C"/>
    <w:rsid w:val="005B7FA4"/>
    <w:rsid w:val="005C15FD"/>
    <w:rsid w:val="005C1A24"/>
    <w:rsid w:val="005C267D"/>
    <w:rsid w:val="005C2783"/>
    <w:rsid w:val="005C2785"/>
    <w:rsid w:val="005C3575"/>
    <w:rsid w:val="005C4084"/>
    <w:rsid w:val="005C4700"/>
    <w:rsid w:val="005C48ED"/>
    <w:rsid w:val="005C5078"/>
    <w:rsid w:val="005C55DE"/>
    <w:rsid w:val="005C62EE"/>
    <w:rsid w:val="005C6D7F"/>
    <w:rsid w:val="005C7175"/>
    <w:rsid w:val="005C76F7"/>
    <w:rsid w:val="005C7B81"/>
    <w:rsid w:val="005D0E42"/>
    <w:rsid w:val="005D124D"/>
    <w:rsid w:val="005D1DC2"/>
    <w:rsid w:val="005D24A6"/>
    <w:rsid w:val="005D25AC"/>
    <w:rsid w:val="005D3175"/>
    <w:rsid w:val="005D3589"/>
    <w:rsid w:val="005D3600"/>
    <w:rsid w:val="005D3623"/>
    <w:rsid w:val="005D3763"/>
    <w:rsid w:val="005D3805"/>
    <w:rsid w:val="005D3C9E"/>
    <w:rsid w:val="005D47C3"/>
    <w:rsid w:val="005D4AE6"/>
    <w:rsid w:val="005D4B6A"/>
    <w:rsid w:val="005D62A4"/>
    <w:rsid w:val="005D6358"/>
    <w:rsid w:val="005D6545"/>
    <w:rsid w:val="005D69D7"/>
    <w:rsid w:val="005D6F62"/>
    <w:rsid w:val="005D787D"/>
    <w:rsid w:val="005D7CA0"/>
    <w:rsid w:val="005E072B"/>
    <w:rsid w:val="005E146B"/>
    <w:rsid w:val="005E1F35"/>
    <w:rsid w:val="005E20D8"/>
    <w:rsid w:val="005E2306"/>
    <w:rsid w:val="005E266C"/>
    <w:rsid w:val="005E37D3"/>
    <w:rsid w:val="005E3BFB"/>
    <w:rsid w:val="005E452D"/>
    <w:rsid w:val="005E49CD"/>
    <w:rsid w:val="005E61D9"/>
    <w:rsid w:val="005E6332"/>
    <w:rsid w:val="005E6A1D"/>
    <w:rsid w:val="005E7FBF"/>
    <w:rsid w:val="005F0140"/>
    <w:rsid w:val="005F0A0C"/>
    <w:rsid w:val="005F0B47"/>
    <w:rsid w:val="005F0B8A"/>
    <w:rsid w:val="005F1237"/>
    <w:rsid w:val="005F1C65"/>
    <w:rsid w:val="005F200F"/>
    <w:rsid w:val="005F2474"/>
    <w:rsid w:val="005F2CA0"/>
    <w:rsid w:val="005F2FF1"/>
    <w:rsid w:val="005F3225"/>
    <w:rsid w:val="005F3BC7"/>
    <w:rsid w:val="005F4974"/>
    <w:rsid w:val="005F5628"/>
    <w:rsid w:val="005F6207"/>
    <w:rsid w:val="005F695F"/>
    <w:rsid w:val="005F6F7F"/>
    <w:rsid w:val="005F74F7"/>
    <w:rsid w:val="00600138"/>
    <w:rsid w:val="006003D9"/>
    <w:rsid w:val="00600B04"/>
    <w:rsid w:val="00602D8D"/>
    <w:rsid w:val="00603035"/>
    <w:rsid w:val="006032BE"/>
    <w:rsid w:val="00603A3B"/>
    <w:rsid w:val="00603DFF"/>
    <w:rsid w:val="006043AD"/>
    <w:rsid w:val="00604851"/>
    <w:rsid w:val="0060543E"/>
    <w:rsid w:val="006054EF"/>
    <w:rsid w:val="00605CD3"/>
    <w:rsid w:val="006066AA"/>
    <w:rsid w:val="00607315"/>
    <w:rsid w:val="0061025E"/>
    <w:rsid w:val="0061195C"/>
    <w:rsid w:val="00611FD1"/>
    <w:rsid w:val="0061214C"/>
    <w:rsid w:val="006124A2"/>
    <w:rsid w:val="00612FEB"/>
    <w:rsid w:val="0061615F"/>
    <w:rsid w:val="0061616B"/>
    <w:rsid w:val="00616A49"/>
    <w:rsid w:val="00616ACB"/>
    <w:rsid w:val="00616C64"/>
    <w:rsid w:val="00617112"/>
    <w:rsid w:val="00617999"/>
    <w:rsid w:val="006179A8"/>
    <w:rsid w:val="00617EC9"/>
    <w:rsid w:val="00620D97"/>
    <w:rsid w:val="0062187C"/>
    <w:rsid w:val="0062226C"/>
    <w:rsid w:val="006225E3"/>
    <w:rsid w:val="006235D4"/>
    <w:rsid w:val="00624785"/>
    <w:rsid w:val="00624845"/>
    <w:rsid w:val="00624DEC"/>
    <w:rsid w:val="00624F12"/>
    <w:rsid w:val="00625061"/>
    <w:rsid w:val="006250A0"/>
    <w:rsid w:val="00625C80"/>
    <w:rsid w:val="0062702D"/>
    <w:rsid w:val="00627807"/>
    <w:rsid w:val="00627B4C"/>
    <w:rsid w:val="00630058"/>
    <w:rsid w:val="0063069D"/>
    <w:rsid w:val="00630C8D"/>
    <w:rsid w:val="006315EB"/>
    <w:rsid w:val="0063179D"/>
    <w:rsid w:val="006330A5"/>
    <w:rsid w:val="00635176"/>
    <w:rsid w:val="00635A5B"/>
    <w:rsid w:val="00635FBC"/>
    <w:rsid w:val="00636647"/>
    <w:rsid w:val="0063702C"/>
    <w:rsid w:val="00640675"/>
    <w:rsid w:val="00640997"/>
    <w:rsid w:val="00640BE0"/>
    <w:rsid w:val="00640D6C"/>
    <w:rsid w:val="00641636"/>
    <w:rsid w:val="00641B69"/>
    <w:rsid w:val="00641BB6"/>
    <w:rsid w:val="00641D74"/>
    <w:rsid w:val="006430BD"/>
    <w:rsid w:val="006453FE"/>
    <w:rsid w:val="00645F98"/>
    <w:rsid w:val="0064622E"/>
    <w:rsid w:val="00646B12"/>
    <w:rsid w:val="006474B5"/>
    <w:rsid w:val="006478DC"/>
    <w:rsid w:val="00647DB5"/>
    <w:rsid w:val="00651A67"/>
    <w:rsid w:val="00652298"/>
    <w:rsid w:val="00652492"/>
    <w:rsid w:val="00652723"/>
    <w:rsid w:val="00652CA2"/>
    <w:rsid w:val="00653636"/>
    <w:rsid w:val="0065391F"/>
    <w:rsid w:val="00654032"/>
    <w:rsid w:val="006548C8"/>
    <w:rsid w:val="00654A6B"/>
    <w:rsid w:val="00654ABF"/>
    <w:rsid w:val="00654F0F"/>
    <w:rsid w:val="00654F5A"/>
    <w:rsid w:val="006558B5"/>
    <w:rsid w:val="00656196"/>
    <w:rsid w:val="0065671C"/>
    <w:rsid w:val="00656F18"/>
    <w:rsid w:val="00657B1E"/>
    <w:rsid w:val="006602D0"/>
    <w:rsid w:val="006606F8"/>
    <w:rsid w:val="00660E96"/>
    <w:rsid w:val="0066140E"/>
    <w:rsid w:val="006634DC"/>
    <w:rsid w:val="006638AA"/>
    <w:rsid w:val="00663ADA"/>
    <w:rsid w:val="00664533"/>
    <w:rsid w:val="00664CB0"/>
    <w:rsid w:val="00664E7A"/>
    <w:rsid w:val="00664F7D"/>
    <w:rsid w:val="006656A4"/>
    <w:rsid w:val="00665AE8"/>
    <w:rsid w:val="00666696"/>
    <w:rsid w:val="00667ADF"/>
    <w:rsid w:val="00670D82"/>
    <w:rsid w:val="0067122F"/>
    <w:rsid w:val="00671E3C"/>
    <w:rsid w:val="00672148"/>
    <w:rsid w:val="006722C3"/>
    <w:rsid w:val="00672390"/>
    <w:rsid w:val="00673138"/>
    <w:rsid w:val="00673525"/>
    <w:rsid w:val="006738C5"/>
    <w:rsid w:val="00674564"/>
    <w:rsid w:val="00675E9E"/>
    <w:rsid w:val="00676AD5"/>
    <w:rsid w:val="00677477"/>
    <w:rsid w:val="00677EB3"/>
    <w:rsid w:val="00677FBE"/>
    <w:rsid w:val="00680867"/>
    <w:rsid w:val="00680E8C"/>
    <w:rsid w:val="00680EAE"/>
    <w:rsid w:val="00681219"/>
    <w:rsid w:val="006818D2"/>
    <w:rsid w:val="00681B7D"/>
    <w:rsid w:val="00681E95"/>
    <w:rsid w:val="00681F79"/>
    <w:rsid w:val="006845E0"/>
    <w:rsid w:val="00684919"/>
    <w:rsid w:val="00684C34"/>
    <w:rsid w:val="00684CF6"/>
    <w:rsid w:val="00685BDF"/>
    <w:rsid w:val="006871B9"/>
    <w:rsid w:val="00690575"/>
    <w:rsid w:val="0069078C"/>
    <w:rsid w:val="00690C47"/>
    <w:rsid w:val="00691A60"/>
    <w:rsid w:val="00691F67"/>
    <w:rsid w:val="006924B4"/>
    <w:rsid w:val="00693468"/>
    <w:rsid w:val="00693607"/>
    <w:rsid w:val="00693DB7"/>
    <w:rsid w:val="00694FCB"/>
    <w:rsid w:val="00695596"/>
    <w:rsid w:val="006955F3"/>
    <w:rsid w:val="006958E6"/>
    <w:rsid w:val="0069704D"/>
    <w:rsid w:val="0069725A"/>
    <w:rsid w:val="006978CD"/>
    <w:rsid w:val="00697C6B"/>
    <w:rsid w:val="00697D1F"/>
    <w:rsid w:val="00697F8D"/>
    <w:rsid w:val="006A02C9"/>
    <w:rsid w:val="006A02DD"/>
    <w:rsid w:val="006A04BF"/>
    <w:rsid w:val="006A0644"/>
    <w:rsid w:val="006A0BF2"/>
    <w:rsid w:val="006A107F"/>
    <w:rsid w:val="006A1237"/>
    <w:rsid w:val="006A144E"/>
    <w:rsid w:val="006A14E3"/>
    <w:rsid w:val="006A1655"/>
    <w:rsid w:val="006A1828"/>
    <w:rsid w:val="006A1832"/>
    <w:rsid w:val="006A1EA8"/>
    <w:rsid w:val="006A2562"/>
    <w:rsid w:val="006A2C5D"/>
    <w:rsid w:val="006A33CF"/>
    <w:rsid w:val="006A37BF"/>
    <w:rsid w:val="006A3ACD"/>
    <w:rsid w:val="006A40BF"/>
    <w:rsid w:val="006A4210"/>
    <w:rsid w:val="006A6048"/>
    <w:rsid w:val="006A6D72"/>
    <w:rsid w:val="006A7A81"/>
    <w:rsid w:val="006B05D2"/>
    <w:rsid w:val="006B087A"/>
    <w:rsid w:val="006B1304"/>
    <w:rsid w:val="006B14F5"/>
    <w:rsid w:val="006B167A"/>
    <w:rsid w:val="006B177D"/>
    <w:rsid w:val="006B1A7B"/>
    <w:rsid w:val="006B1CF9"/>
    <w:rsid w:val="006B1EED"/>
    <w:rsid w:val="006B2AA6"/>
    <w:rsid w:val="006B3850"/>
    <w:rsid w:val="006B3969"/>
    <w:rsid w:val="006B3F29"/>
    <w:rsid w:val="006B4122"/>
    <w:rsid w:val="006B4185"/>
    <w:rsid w:val="006B42E5"/>
    <w:rsid w:val="006B4506"/>
    <w:rsid w:val="006B49FA"/>
    <w:rsid w:val="006B6159"/>
    <w:rsid w:val="006B6D9A"/>
    <w:rsid w:val="006C003D"/>
    <w:rsid w:val="006C0574"/>
    <w:rsid w:val="006C0AE9"/>
    <w:rsid w:val="006C0D67"/>
    <w:rsid w:val="006C187A"/>
    <w:rsid w:val="006C23C3"/>
    <w:rsid w:val="006C2918"/>
    <w:rsid w:val="006C32A5"/>
    <w:rsid w:val="006C4496"/>
    <w:rsid w:val="006C5376"/>
    <w:rsid w:val="006C5446"/>
    <w:rsid w:val="006C5669"/>
    <w:rsid w:val="006C5F1F"/>
    <w:rsid w:val="006C654B"/>
    <w:rsid w:val="006C6646"/>
    <w:rsid w:val="006C756A"/>
    <w:rsid w:val="006C7939"/>
    <w:rsid w:val="006C7B00"/>
    <w:rsid w:val="006D0138"/>
    <w:rsid w:val="006D01D3"/>
    <w:rsid w:val="006D073B"/>
    <w:rsid w:val="006D0CDD"/>
    <w:rsid w:val="006D0F01"/>
    <w:rsid w:val="006D1E50"/>
    <w:rsid w:val="006D2B16"/>
    <w:rsid w:val="006D331E"/>
    <w:rsid w:val="006D379E"/>
    <w:rsid w:val="006D3B88"/>
    <w:rsid w:val="006D3DBC"/>
    <w:rsid w:val="006D3F6F"/>
    <w:rsid w:val="006D482A"/>
    <w:rsid w:val="006D4B9D"/>
    <w:rsid w:val="006D5C78"/>
    <w:rsid w:val="006E0216"/>
    <w:rsid w:val="006E0505"/>
    <w:rsid w:val="006E07D1"/>
    <w:rsid w:val="006E221E"/>
    <w:rsid w:val="006E2C93"/>
    <w:rsid w:val="006E3B49"/>
    <w:rsid w:val="006E3DF6"/>
    <w:rsid w:val="006E3EBD"/>
    <w:rsid w:val="006E415A"/>
    <w:rsid w:val="006E4558"/>
    <w:rsid w:val="006E51B6"/>
    <w:rsid w:val="006E580B"/>
    <w:rsid w:val="006E5FE4"/>
    <w:rsid w:val="006E6632"/>
    <w:rsid w:val="006E6BA6"/>
    <w:rsid w:val="006E7885"/>
    <w:rsid w:val="006F0858"/>
    <w:rsid w:val="006F0DD1"/>
    <w:rsid w:val="006F1CCF"/>
    <w:rsid w:val="006F2300"/>
    <w:rsid w:val="006F28CF"/>
    <w:rsid w:val="006F2912"/>
    <w:rsid w:val="006F38F1"/>
    <w:rsid w:val="006F3D3B"/>
    <w:rsid w:val="006F4648"/>
    <w:rsid w:val="006F473D"/>
    <w:rsid w:val="006F475B"/>
    <w:rsid w:val="006F53FE"/>
    <w:rsid w:val="006F5B70"/>
    <w:rsid w:val="006F5C41"/>
    <w:rsid w:val="006F5C5A"/>
    <w:rsid w:val="007012AB"/>
    <w:rsid w:val="00702111"/>
    <w:rsid w:val="007021A1"/>
    <w:rsid w:val="0070287E"/>
    <w:rsid w:val="00702B19"/>
    <w:rsid w:val="00702F55"/>
    <w:rsid w:val="007033B5"/>
    <w:rsid w:val="00703D6A"/>
    <w:rsid w:val="0070471C"/>
    <w:rsid w:val="00705CB9"/>
    <w:rsid w:val="00705F14"/>
    <w:rsid w:val="007062AC"/>
    <w:rsid w:val="00706AD5"/>
    <w:rsid w:val="00706DA9"/>
    <w:rsid w:val="007075A6"/>
    <w:rsid w:val="00707E55"/>
    <w:rsid w:val="007100F3"/>
    <w:rsid w:val="00710B83"/>
    <w:rsid w:val="00710E34"/>
    <w:rsid w:val="007113B2"/>
    <w:rsid w:val="00711710"/>
    <w:rsid w:val="00711938"/>
    <w:rsid w:val="00711B2E"/>
    <w:rsid w:val="00712178"/>
    <w:rsid w:val="007124EE"/>
    <w:rsid w:val="007126C6"/>
    <w:rsid w:val="00712C30"/>
    <w:rsid w:val="00712ED1"/>
    <w:rsid w:val="0071306B"/>
    <w:rsid w:val="007134EF"/>
    <w:rsid w:val="00713970"/>
    <w:rsid w:val="007141C7"/>
    <w:rsid w:val="00714943"/>
    <w:rsid w:val="00714E80"/>
    <w:rsid w:val="007155DA"/>
    <w:rsid w:val="00716388"/>
    <w:rsid w:val="0071686E"/>
    <w:rsid w:val="00717593"/>
    <w:rsid w:val="007175AA"/>
    <w:rsid w:val="007177CF"/>
    <w:rsid w:val="007225F6"/>
    <w:rsid w:val="00722B1C"/>
    <w:rsid w:val="0072339A"/>
    <w:rsid w:val="00724979"/>
    <w:rsid w:val="00724C42"/>
    <w:rsid w:val="0072624B"/>
    <w:rsid w:val="00727DE2"/>
    <w:rsid w:val="007300F8"/>
    <w:rsid w:val="00730F13"/>
    <w:rsid w:val="0073127C"/>
    <w:rsid w:val="00732840"/>
    <w:rsid w:val="00733627"/>
    <w:rsid w:val="00733AAF"/>
    <w:rsid w:val="00734378"/>
    <w:rsid w:val="007344B4"/>
    <w:rsid w:val="00734504"/>
    <w:rsid w:val="00735677"/>
    <w:rsid w:val="007358C1"/>
    <w:rsid w:val="00735A2E"/>
    <w:rsid w:val="00735A59"/>
    <w:rsid w:val="00736678"/>
    <w:rsid w:val="00736922"/>
    <w:rsid w:val="00736FF6"/>
    <w:rsid w:val="00736FFD"/>
    <w:rsid w:val="00737D02"/>
    <w:rsid w:val="00737DA2"/>
    <w:rsid w:val="00737F9D"/>
    <w:rsid w:val="0074007A"/>
    <w:rsid w:val="00740436"/>
    <w:rsid w:val="00740673"/>
    <w:rsid w:val="00742C9F"/>
    <w:rsid w:val="00742F87"/>
    <w:rsid w:val="00743427"/>
    <w:rsid w:val="0074393C"/>
    <w:rsid w:val="00743B35"/>
    <w:rsid w:val="0074420A"/>
    <w:rsid w:val="00744245"/>
    <w:rsid w:val="00745E33"/>
    <w:rsid w:val="00746818"/>
    <w:rsid w:val="00746CC3"/>
    <w:rsid w:val="0075054E"/>
    <w:rsid w:val="00750A4E"/>
    <w:rsid w:val="00753511"/>
    <w:rsid w:val="00753B37"/>
    <w:rsid w:val="00753BE7"/>
    <w:rsid w:val="00754AEB"/>
    <w:rsid w:val="007550B0"/>
    <w:rsid w:val="007564D5"/>
    <w:rsid w:val="007564FD"/>
    <w:rsid w:val="007566C4"/>
    <w:rsid w:val="00756CDF"/>
    <w:rsid w:val="00757AAF"/>
    <w:rsid w:val="007609F2"/>
    <w:rsid w:val="0076165B"/>
    <w:rsid w:val="0076173D"/>
    <w:rsid w:val="00761AE3"/>
    <w:rsid w:val="007623EB"/>
    <w:rsid w:val="00762F8C"/>
    <w:rsid w:val="0076333D"/>
    <w:rsid w:val="00765066"/>
    <w:rsid w:val="00765427"/>
    <w:rsid w:val="00765CF1"/>
    <w:rsid w:val="0076687E"/>
    <w:rsid w:val="007669C0"/>
    <w:rsid w:val="00766DF9"/>
    <w:rsid w:val="007675F4"/>
    <w:rsid w:val="00767F6D"/>
    <w:rsid w:val="0077009B"/>
    <w:rsid w:val="007709C5"/>
    <w:rsid w:val="0077108E"/>
    <w:rsid w:val="007710B8"/>
    <w:rsid w:val="00771154"/>
    <w:rsid w:val="00771655"/>
    <w:rsid w:val="0077192A"/>
    <w:rsid w:val="00771F7F"/>
    <w:rsid w:val="00772038"/>
    <w:rsid w:val="0077228D"/>
    <w:rsid w:val="0077231F"/>
    <w:rsid w:val="00772766"/>
    <w:rsid w:val="00772CAA"/>
    <w:rsid w:val="00773C09"/>
    <w:rsid w:val="00773DF5"/>
    <w:rsid w:val="0077413D"/>
    <w:rsid w:val="00774435"/>
    <w:rsid w:val="0077499C"/>
    <w:rsid w:val="00774B63"/>
    <w:rsid w:val="00776CCE"/>
    <w:rsid w:val="0077740B"/>
    <w:rsid w:val="00777434"/>
    <w:rsid w:val="00777F30"/>
    <w:rsid w:val="007801EE"/>
    <w:rsid w:val="0078060B"/>
    <w:rsid w:val="0078119D"/>
    <w:rsid w:val="007811F7"/>
    <w:rsid w:val="007825D0"/>
    <w:rsid w:val="00782C5A"/>
    <w:rsid w:val="00782D6F"/>
    <w:rsid w:val="007833DF"/>
    <w:rsid w:val="0078386D"/>
    <w:rsid w:val="00784B5D"/>
    <w:rsid w:val="00785873"/>
    <w:rsid w:val="007864FE"/>
    <w:rsid w:val="007867AB"/>
    <w:rsid w:val="00787636"/>
    <w:rsid w:val="00787DC9"/>
    <w:rsid w:val="00790235"/>
    <w:rsid w:val="007902EF"/>
    <w:rsid w:val="007907F7"/>
    <w:rsid w:val="00790A47"/>
    <w:rsid w:val="00790BF2"/>
    <w:rsid w:val="00790EF5"/>
    <w:rsid w:val="00791BFD"/>
    <w:rsid w:val="00791CA9"/>
    <w:rsid w:val="00791FC4"/>
    <w:rsid w:val="00792044"/>
    <w:rsid w:val="00792AC6"/>
    <w:rsid w:val="00792F4F"/>
    <w:rsid w:val="007930C5"/>
    <w:rsid w:val="007940DB"/>
    <w:rsid w:val="00794434"/>
    <w:rsid w:val="00794D80"/>
    <w:rsid w:val="00795102"/>
    <w:rsid w:val="00796754"/>
    <w:rsid w:val="007968E7"/>
    <w:rsid w:val="007971AC"/>
    <w:rsid w:val="007977A8"/>
    <w:rsid w:val="00797AA4"/>
    <w:rsid w:val="00797B19"/>
    <w:rsid w:val="00797E77"/>
    <w:rsid w:val="007A09BD"/>
    <w:rsid w:val="007A0FAC"/>
    <w:rsid w:val="007A18E6"/>
    <w:rsid w:val="007A26C5"/>
    <w:rsid w:val="007A27B5"/>
    <w:rsid w:val="007A2F18"/>
    <w:rsid w:val="007A31B0"/>
    <w:rsid w:val="007A32D8"/>
    <w:rsid w:val="007A36CC"/>
    <w:rsid w:val="007A3936"/>
    <w:rsid w:val="007A415D"/>
    <w:rsid w:val="007A4493"/>
    <w:rsid w:val="007A4AFE"/>
    <w:rsid w:val="007A510D"/>
    <w:rsid w:val="007A5BE4"/>
    <w:rsid w:val="007A5E57"/>
    <w:rsid w:val="007A624E"/>
    <w:rsid w:val="007A6B1C"/>
    <w:rsid w:val="007A7A38"/>
    <w:rsid w:val="007A7ECE"/>
    <w:rsid w:val="007B11CF"/>
    <w:rsid w:val="007B1F40"/>
    <w:rsid w:val="007B20A5"/>
    <w:rsid w:val="007B2484"/>
    <w:rsid w:val="007B2603"/>
    <w:rsid w:val="007B3499"/>
    <w:rsid w:val="007B36CC"/>
    <w:rsid w:val="007B3D2E"/>
    <w:rsid w:val="007B41EF"/>
    <w:rsid w:val="007B42F7"/>
    <w:rsid w:val="007B44DD"/>
    <w:rsid w:val="007B49D1"/>
    <w:rsid w:val="007B560A"/>
    <w:rsid w:val="007B7291"/>
    <w:rsid w:val="007B7513"/>
    <w:rsid w:val="007C17B3"/>
    <w:rsid w:val="007C19EA"/>
    <w:rsid w:val="007C21DE"/>
    <w:rsid w:val="007C2442"/>
    <w:rsid w:val="007C273F"/>
    <w:rsid w:val="007C3848"/>
    <w:rsid w:val="007C38DF"/>
    <w:rsid w:val="007C38FC"/>
    <w:rsid w:val="007C44EF"/>
    <w:rsid w:val="007C5C97"/>
    <w:rsid w:val="007C5E94"/>
    <w:rsid w:val="007C65F9"/>
    <w:rsid w:val="007C67CB"/>
    <w:rsid w:val="007C72D1"/>
    <w:rsid w:val="007C7FE0"/>
    <w:rsid w:val="007D1089"/>
    <w:rsid w:val="007D12EC"/>
    <w:rsid w:val="007D1CA9"/>
    <w:rsid w:val="007D1D6A"/>
    <w:rsid w:val="007D1E95"/>
    <w:rsid w:val="007D20C3"/>
    <w:rsid w:val="007D231B"/>
    <w:rsid w:val="007D2D87"/>
    <w:rsid w:val="007D3E36"/>
    <w:rsid w:val="007D40F0"/>
    <w:rsid w:val="007D4954"/>
    <w:rsid w:val="007D4F98"/>
    <w:rsid w:val="007D55CA"/>
    <w:rsid w:val="007D6994"/>
    <w:rsid w:val="007D69B6"/>
    <w:rsid w:val="007D7489"/>
    <w:rsid w:val="007E0354"/>
    <w:rsid w:val="007E0378"/>
    <w:rsid w:val="007E124A"/>
    <w:rsid w:val="007E14B8"/>
    <w:rsid w:val="007E21EF"/>
    <w:rsid w:val="007E2C13"/>
    <w:rsid w:val="007E2EB4"/>
    <w:rsid w:val="007E3D3B"/>
    <w:rsid w:val="007E4210"/>
    <w:rsid w:val="007E4A2C"/>
    <w:rsid w:val="007E56CF"/>
    <w:rsid w:val="007E58B6"/>
    <w:rsid w:val="007E6FC1"/>
    <w:rsid w:val="007E7826"/>
    <w:rsid w:val="007E7D96"/>
    <w:rsid w:val="007E7FA2"/>
    <w:rsid w:val="007F04DE"/>
    <w:rsid w:val="007F16CA"/>
    <w:rsid w:val="007F1BC6"/>
    <w:rsid w:val="007F21AA"/>
    <w:rsid w:val="007F29C6"/>
    <w:rsid w:val="007F2BB2"/>
    <w:rsid w:val="007F417A"/>
    <w:rsid w:val="007F4457"/>
    <w:rsid w:val="007F4B4E"/>
    <w:rsid w:val="007F57E6"/>
    <w:rsid w:val="007F5E5E"/>
    <w:rsid w:val="007F62C8"/>
    <w:rsid w:val="007F6C1B"/>
    <w:rsid w:val="007F7861"/>
    <w:rsid w:val="007F7DA9"/>
    <w:rsid w:val="00800B0D"/>
    <w:rsid w:val="00800DA1"/>
    <w:rsid w:val="00801403"/>
    <w:rsid w:val="0080164E"/>
    <w:rsid w:val="00801B42"/>
    <w:rsid w:val="00802876"/>
    <w:rsid w:val="0080299D"/>
    <w:rsid w:val="00803722"/>
    <w:rsid w:val="0080382B"/>
    <w:rsid w:val="008044A1"/>
    <w:rsid w:val="008044CE"/>
    <w:rsid w:val="008050A5"/>
    <w:rsid w:val="0080567C"/>
    <w:rsid w:val="00805E6D"/>
    <w:rsid w:val="00805F11"/>
    <w:rsid w:val="00805F15"/>
    <w:rsid w:val="00806C9A"/>
    <w:rsid w:val="0081012C"/>
    <w:rsid w:val="0081098F"/>
    <w:rsid w:val="00810EFE"/>
    <w:rsid w:val="0081182E"/>
    <w:rsid w:val="00812516"/>
    <w:rsid w:val="00813378"/>
    <w:rsid w:val="00813A68"/>
    <w:rsid w:val="00814A0D"/>
    <w:rsid w:val="00814E25"/>
    <w:rsid w:val="008153C9"/>
    <w:rsid w:val="0081597D"/>
    <w:rsid w:val="00815E0C"/>
    <w:rsid w:val="00816DB0"/>
    <w:rsid w:val="0081714E"/>
    <w:rsid w:val="008172FF"/>
    <w:rsid w:val="00817AE0"/>
    <w:rsid w:val="00820657"/>
    <w:rsid w:val="00820E33"/>
    <w:rsid w:val="00821144"/>
    <w:rsid w:val="0082209E"/>
    <w:rsid w:val="00822E34"/>
    <w:rsid w:val="00822E54"/>
    <w:rsid w:val="00822F4F"/>
    <w:rsid w:val="008232BC"/>
    <w:rsid w:val="008237B8"/>
    <w:rsid w:val="00823BAB"/>
    <w:rsid w:val="0082480B"/>
    <w:rsid w:val="00824F48"/>
    <w:rsid w:val="008254C0"/>
    <w:rsid w:val="00825DE7"/>
    <w:rsid w:val="00826303"/>
    <w:rsid w:val="00826711"/>
    <w:rsid w:val="008276E6"/>
    <w:rsid w:val="00830042"/>
    <w:rsid w:val="00830E88"/>
    <w:rsid w:val="00830F5A"/>
    <w:rsid w:val="008312BC"/>
    <w:rsid w:val="00831339"/>
    <w:rsid w:val="0083278F"/>
    <w:rsid w:val="008328E1"/>
    <w:rsid w:val="00832974"/>
    <w:rsid w:val="008334C7"/>
    <w:rsid w:val="008336D8"/>
    <w:rsid w:val="008338B3"/>
    <w:rsid w:val="00833AB1"/>
    <w:rsid w:val="00835826"/>
    <w:rsid w:val="0083597D"/>
    <w:rsid w:val="008359E5"/>
    <w:rsid w:val="00835F9D"/>
    <w:rsid w:val="008373D0"/>
    <w:rsid w:val="0083784C"/>
    <w:rsid w:val="00840EC0"/>
    <w:rsid w:val="0084135E"/>
    <w:rsid w:val="00842B17"/>
    <w:rsid w:val="00842D4F"/>
    <w:rsid w:val="00842ED1"/>
    <w:rsid w:val="00843140"/>
    <w:rsid w:val="00843379"/>
    <w:rsid w:val="0084437A"/>
    <w:rsid w:val="00844788"/>
    <w:rsid w:val="00844982"/>
    <w:rsid w:val="00844A09"/>
    <w:rsid w:val="00845279"/>
    <w:rsid w:val="0084571E"/>
    <w:rsid w:val="00846235"/>
    <w:rsid w:val="008471A6"/>
    <w:rsid w:val="008473D4"/>
    <w:rsid w:val="00847B72"/>
    <w:rsid w:val="00850640"/>
    <w:rsid w:val="00850F51"/>
    <w:rsid w:val="0085137D"/>
    <w:rsid w:val="00851655"/>
    <w:rsid w:val="00851F7A"/>
    <w:rsid w:val="00852707"/>
    <w:rsid w:val="00852B17"/>
    <w:rsid w:val="00852E92"/>
    <w:rsid w:val="00852F3C"/>
    <w:rsid w:val="00852F9E"/>
    <w:rsid w:val="00853A2F"/>
    <w:rsid w:val="00853E00"/>
    <w:rsid w:val="00856B11"/>
    <w:rsid w:val="008570F7"/>
    <w:rsid w:val="00857788"/>
    <w:rsid w:val="00860D0C"/>
    <w:rsid w:val="00860E0A"/>
    <w:rsid w:val="008617A9"/>
    <w:rsid w:val="008622F6"/>
    <w:rsid w:val="00862B06"/>
    <w:rsid w:val="00862DAE"/>
    <w:rsid w:val="008633B1"/>
    <w:rsid w:val="00863735"/>
    <w:rsid w:val="0086392B"/>
    <w:rsid w:val="00863956"/>
    <w:rsid w:val="0086462E"/>
    <w:rsid w:val="008657CC"/>
    <w:rsid w:val="00865A9E"/>
    <w:rsid w:val="00865AF8"/>
    <w:rsid w:val="008660F5"/>
    <w:rsid w:val="00866A49"/>
    <w:rsid w:val="00866EC5"/>
    <w:rsid w:val="008671BE"/>
    <w:rsid w:val="00870015"/>
    <w:rsid w:val="00870C40"/>
    <w:rsid w:val="00871CEC"/>
    <w:rsid w:val="00872612"/>
    <w:rsid w:val="00872873"/>
    <w:rsid w:val="00872B23"/>
    <w:rsid w:val="00872F48"/>
    <w:rsid w:val="0087352B"/>
    <w:rsid w:val="008738B7"/>
    <w:rsid w:val="00873E4D"/>
    <w:rsid w:val="008741D5"/>
    <w:rsid w:val="008768FA"/>
    <w:rsid w:val="00876C98"/>
    <w:rsid w:val="00876E7C"/>
    <w:rsid w:val="0087750D"/>
    <w:rsid w:val="008776F8"/>
    <w:rsid w:val="008777BB"/>
    <w:rsid w:val="00880463"/>
    <w:rsid w:val="00880721"/>
    <w:rsid w:val="00881893"/>
    <w:rsid w:val="008819E8"/>
    <w:rsid w:val="00882825"/>
    <w:rsid w:val="00882EA5"/>
    <w:rsid w:val="008830FF"/>
    <w:rsid w:val="008831DA"/>
    <w:rsid w:val="00883322"/>
    <w:rsid w:val="00883BA2"/>
    <w:rsid w:val="008847BF"/>
    <w:rsid w:val="00884955"/>
    <w:rsid w:val="00885128"/>
    <w:rsid w:val="0088515E"/>
    <w:rsid w:val="00885D52"/>
    <w:rsid w:val="008866E1"/>
    <w:rsid w:val="00887308"/>
    <w:rsid w:val="00887BAE"/>
    <w:rsid w:val="00887F8D"/>
    <w:rsid w:val="00890764"/>
    <w:rsid w:val="00890A02"/>
    <w:rsid w:val="00891703"/>
    <w:rsid w:val="0089194E"/>
    <w:rsid w:val="00892A55"/>
    <w:rsid w:val="008930CE"/>
    <w:rsid w:val="00893624"/>
    <w:rsid w:val="008938CE"/>
    <w:rsid w:val="00893A95"/>
    <w:rsid w:val="00894F60"/>
    <w:rsid w:val="0089547D"/>
    <w:rsid w:val="00895791"/>
    <w:rsid w:val="0089686B"/>
    <w:rsid w:val="008979F6"/>
    <w:rsid w:val="008A0218"/>
    <w:rsid w:val="008A1498"/>
    <w:rsid w:val="008A174A"/>
    <w:rsid w:val="008A1A92"/>
    <w:rsid w:val="008A1FEB"/>
    <w:rsid w:val="008A2243"/>
    <w:rsid w:val="008A32C6"/>
    <w:rsid w:val="008A3523"/>
    <w:rsid w:val="008A3620"/>
    <w:rsid w:val="008A3A55"/>
    <w:rsid w:val="008A4A92"/>
    <w:rsid w:val="008A5075"/>
    <w:rsid w:val="008A5904"/>
    <w:rsid w:val="008A6238"/>
    <w:rsid w:val="008A6E48"/>
    <w:rsid w:val="008B0324"/>
    <w:rsid w:val="008B1755"/>
    <w:rsid w:val="008B3127"/>
    <w:rsid w:val="008B493A"/>
    <w:rsid w:val="008B537E"/>
    <w:rsid w:val="008B53FC"/>
    <w:rsid w:val="008B563D"/>
    <w:rsid w:val="008B661C"/>
    <w:rsid w:val="008B66B0"/>
    <w:rsid w:val="008B6B09"/>
    <w:rsid w:val="008B6F96"/>
    <w:rsid w:val="008B7294"/>
    <w:rsid w:val="008B738B"/>
    <w:rsid w:val="008B7A13"/>
    <w:rsid w:val="008C05A6"/>
    <w:rsid w:val="008C0681"/>
    <w:rsid w:val="008C1C46"/>
    <w:rsid w:val="008C2C7C"/>
    <w:rsid w:val="008C39F4"/>
    <w:rsid w:val="008C3B22"/>
    <w:rsid w:val="008C3E9E"/>
    <w:rsid w:val="008C41D3"/>
    <w:rsid w:val="008C47C0"/>
    <w:rsid w:val="008C4C85"/>
    <w:rsid w:val="008C619A"/>
    <w:rsid w:val="008C6AF0"/>
    <w:rsid w:val="008C6EEA"/>
    <w:rsid w:val="008C7F64"/>
    <w:rsid w:val="008D028F"/>
    <w:rsid w:val="008D0363"/>
    <w:rsid w:val="008D0618"/>
    <w:rsid w:val="008D111B"/>
    <w:rsid w:val="008D1911"/>
    <w:rsid w:val="008D1AFA"/>
    <w:rsid w:val="008D1FCA"/>
    <w:rsid w:val="008D3794"/>
    <w:rsid w:val="008D4082"/>
    <w:rsid w:val="008D420F"/>
    <w:rsid w:val="008D5066"/>
    <w:rsid w:val="008D571E"/>
    <w:rsid w:val="008D5C7F"/>
    <w:rsid w:val="008D5E88"/>
    <w:rsid w:val="008E00BE"/>
    <w:rsid w:val="008E0713"/>
    <w:rsid w:val="008E1AEB"/>
    <w:rsid w:val="008E1AF7"/>
    <w:rsid w:val="008E1C8A"/>
    <w:rsid w:val="008E1CA5"/>
    <w:rsid w:val="008E2316"/>
    <w:rsid w:val="008E3535"/>
    <w:rsid w:val="008E3C98"/>
    <w:rsid w:val="008E3E4F"/>
    <w:rsid w:val="008E434F"/>
    <w:rsid w:val="008E44C5"/>
    <w:rsid w:val="008E529D"/>
    <w:rsid w:val="008E5B2C"/>
    <w:rsid w:val="008E5F7E"/>
    <w:rsid w:val="008E64A9"/>
    <w:rsid w:val="008E682D"/>
    <w:rsid w:val="008E6ADE"/>
    <w:rsid w:val="008E7A26"/>
    <w:rsid w:val="008E7F55"/>
    <w:rsid w:val="008F08C1"/>
    <w:rsid w:val="008F09BE"/>
    <w:rsid w:val="008F0D99"/>
    <w:rsid w:val="008F1601"/>
    <w:rsid w:val="008F1E6B"/>
    <w:rsid w:val="008F22C3"/>
    <w:rsid w:val="008F3879"/>
    <w:rsid w:val="008F3CC6"/>
    <w:rsid w:val="008F3CEB"/>
    <w:rsid w:val="008F3F1A"/>
    <w:rsid w:val="008F4FE0"/>
    <w:rsid w:val="00900BE6"/>
    <w:rsid w:val="0090171D"/>
    <w:rsid w:val="00902F8B"/>
    <w:rsid w:val="0090469B"/>
    <w:rsid w:val="00905587"/>
    <w:rsid w:val="009056FD"/>
    <w:rsid w:val="00905D7F"/>
    <w:rsid w:val="00905DFE"/>
    <w:rsid w:val="00905E38"/>
    <w:rsid w:val="00906238"/>
    <w:rsid w:val="00907000"/>
    <w:rsid w:val="009075BC"/>
    <w:rsid w:val="00907992"/>
    <w:rsid w:val="009107DA"/>
    <w:rsid w:val="00910ECF"/>
    <w:rsid w:val="009110D8"/>
    <w:rsid w:val="00911BF8"/>
    <w:rsid w:val="00911FB0"/>
    <w:rsid w:val="00912CC7"/>
    <w:rsid w:val="009136A7"/>
    <w:rsid w:val="00913751"/>
    <w:rsid w:val="0091460A"/>
    <w:rsid w:val="009147A5"/>
    <w:rsid w:val="009150FD"/>
    <w:rsid w:val="00917AD8"/>
    <w:rsid w:val="00917C5B"/>
    <w:rsid w:val="00920EA4"/>
    <w:rsid w:val="00921A07"/>
    <w:rsid w:val="00922E6A"/>
    <w:rsid w:val="0092304A"/>
    <w:rsid w:val="009239A2"/>
    <w:rsid w:val="00923D5A"/>
    <w:rsid w:val="00924312"/>
    <w:rsid w:val="0092459F"/>
    <w:rsid w:val="0092480A"/>
    <w:rsid w:val="00924DEF"/>
    <w:rsid w:val="00925104"/>
    <w:rsid w:val="0092551F"/>
    <w:rsid w:val="00926558"/>
    <w:rsid w:val="009268A2"/>
    <w:rsid w:val="00926EBD"/>
    <w:rsid w:val="00927724"/>
    <w:rsid w:val="00927EA5"/>
    <w:rsid w:val="00930F77"/>
    <w:rsid w:val="009318B1"/>
    <w:rsid w:val="009326DD"/>
    <w:rsid w:val="00932EFD"/>
    <w:rsid w:val="00933102"/>
    <w:rsid w:val="009336EE"/>
    <w:rsid w:val="00933793"/>
    <w:rsid w:val="0093381E"/>
    <w:rsid w:val="00933A7E"/>
    <w:rsid w:val="0093474B"/>
    <w:rsid w:val="00934FF8"/>
    <w:rsid w:val="009351A3"/>
    <w:rsid w:val="00935F52"/>
    <w:rsid w:val="009370D0"/>
    <w:rsid w:val="00937BCB"/>
    <w:rsid w:val="009406AC"/>
    <w:rsid w:val="00940FC1"/>
    <w:rsid w:val="009414D2"/>
    <w:rsid w:val="009422B9"/>
    <w:rsid w:val="00942DFA"/>
    <w:rsid w:val="00942EB5"/>
    <w:rsid w:val="00943372"/>
    <w:rsid w:val="0094379A"/>
    <w:rsid w:val="009445E4"/>
    <w:rsid w:val="00944608"/>
    <w:rsid w:val="00944E58"/>
    <w:rsid w:val="00947468"/>
    <w:rsid w:val="00947BDC"/>
    <w:rsid w:val="00950E4D"/>
    <w:rsid w:val="00952143"/>
    <w:rsid w:val="00952D3E"/>
    <w:rsid w:val="00952F5B"/>
    <w:rsid w:val="009533FE"/>
    <w:rsid w:val="00953AED"/>
    <w:rsid w:val="0095409D"/>
    <w:rsid w:val="00955212"/>
    <w:rsid w:val="00955C3E"/>
    <w:rsid w:val="00955E5D"/>
    <w:rsid w:val="0095613D"/>
    <w:rsid w:val="0095632E"/>
    <w:rsid w:val="00956424"/>
    <w:rsid w:val="0095718B"/>
    <w:rsid w:val="009572DF"/>
    <w:rsid w:val="009576D5"/>
    <w:rsid w:val="009578EA"/>
    <w:rsid w:val="00957D25"/>
    <w:rsid w:val="009608B3"/>
    <w:rsid w:val="00960A5C"/>
    <w:rsid w:val="00960B58"/>
    <w:rsid w:val="00960CA3"/>
    <w:rsid w:val="0096179D"/>
    <w:rsid w:val="00961973"/>
    <w:rsid w:val="00961D02"/>
    <w:rsid w:val="00961EE7"/>
    <w:rsid w:val="0096215B"/>
    <w:rsid w:val="009624CD"/>
    <w:rsid w:val="0096290F"/>
    <w:rsid w:val="00962A7D"/>
    <w:rsid w:val="00962F6E"/>
    <w:rsid w:val="0096356B"/>
    <w:rsid w:val="00963725"/>
    <w:rsid w:val="00963A73"/>
    <w:rsid w:val="00963BCC"/>
    <w:rsid w:val="00965268"/>
    <w:rsid w:val="0096536D"/>
    <w:rsid w:val="00965ED6"/>
    <w:rsid w:val="009665D6"/>
    <w:rsid w:val="00966E7F"/>
    <w:rsid w:val="009672EC"/>
    <w:rsid w:val="00967A53"/>
    <w:rsid w:val="00970176"/>
    <w:rsid w:val="00971331"/>
    <w:rsid w:val="00971802"/>
    <w:rsid w:val="00971813"/>
    <w:rsid w:val="00971BFC"/>
    <w:rsid w:val="00971E35"/>
    <w:rsid w:val="0097297C"/>
    <w:rsid w:val="009733F3"/>
    <w:rsid w:val="009734F3"/>
    <w:rsid w:val="009735C8"/>
    <w:rsid w:val="00974C37"/>
    <w:rsid w:val="00975368"/>
    <w:rsid w:val="0097566A"/>
    <w:rsid w:val="00975824"/>
    <w:rsid w:val="00975877"/>
    <w:rsid w:val="00975BEE"/>
    <w:rsid w:val="00975F68"/>
    <w:rsid w:val="00976F1C"/>
    <w:rsid w:val="00977F42"/>
    <w:rsid w:val="00982672"/>
    <w:rsid w:val="00982B34"/>
    <w:rsid w:val="0098389A"/>
    <w:rsid w:val="00983DFD"/>
    <w:rsid w:val="00984292"/>
    <w:rsid w:val="009843FE"/>
    <w:rsid w:val="0098440E"/>
    <w:rsid w:val="00985A9D"/>
    <w:rsid w:val="00986566"/>
    <w:rsid w:val="00986575"/>
    <w:rsid w:val="0098768E"/>
    <w:rsid w:val="00987F19"/>
    <w:rsid w:val="00990C2F"/>
    <w:rsid w:val="00991F03"/>
    <w:rsid w:val="009947A7"/>
    <w:rsid w:val="00994C18"/>
    <w:rsid w:val="00994D88"/>
    <w:rsid w:val="00995782"/>
    <w:rsid w:val="009959CC"/>
    <w:rsid w:val="00996B72"/>
    <w:rsid w:val="00997176"/>
    <w:rsid w:val="0099717A"/>
    <w:rsid w:val="00997336"/>
    <w:rsid w:val="00997924"/>
    <w:rsid w:val="00997EDA"/>
    <w:rsid w:val="009A04C0"/>
    <w:rsid w:val="009A065E"/>
    <w:rsid w:val="009A0E0F"/>
    <w:rsid w:val="009A1274"/>
    <w:rsid w:val="009A1E61"/>
    <w:rsid w:val="009A24C3"/>
    <w:rsid w:val="009A28AF"/>
    <w:rsid w:val="009A2CE7"/>
    <w:rsid w:val="009A3729"/>
    <w:rsid w:val="009A387B"/>
    <w:rsid w:val="009A3D16"/>
    <w:rsid w:val="009A43A3"/>
    <w:rsid w:val="009A5058"/>
    <w:rsid w:val="009A5373"/>
    <w:rsid w:val="009A611E"/>
    <w:rsid w:val="009A6D44"/>
    <w:rsid w:val="009A6D5D"/>
    <w:rsid w:val="009A6E54"/>
    <w:rsid w:val="009B02F6"/>
    <w:rsid w:val="009B15F4"/>
    <w:rsid w:val="009B28D2"/>
    <w:rsid w:val="009B317E"/>
    <w:rsid w:val="009B3B74"/>
    <w:rsid w:val="009B3C56"/>
    <w:rsid w:val="009B3F30"/>
    <w:rsid w:val="009B4159"/>
    <w:rsid w:val="009B418E"/>
    <w:rsid w:val="009B42C5"/>
    <w:rsid w:val="009B4311"/>
    <w:rsid w:val="009B4364"/>
    <w:rsid w:val="009B58A1"/>
    <w:rsid w:val="009B5EA1"/>
    <w:rsid w:val="009B6039"/>
    <w:rsid w:val="009B638C"/>
    <w:rsid w:val="009B727F"/>
    <w:rsid w:val="009B7AAB"/>
    <w:rsid w:val="009B7B9F"/>
    <w:rsid w:val="009B7DF8"/>
    <w:rsid w:val="009C0158"/>
    <w:rsid w:val="009C0348"/>
    <w:rsid w:val="009C11B0"/>
    <w:rsid w:val="009C1F56"/>
    <w:rsid w:val="009C46DF"/>
    <w:rsid w:val="009C4792"/>
    <w:rsid w:val="009C53F8"/>
    <w:rsid w:val="009C5A7C"/>
    <w:rsid w:val="009C6166"/>
    <w:rsid w:val="009C69A6"/>
    <w:rsid w:val="009D0773"/>
    <w:rsid w:val="009D1263"/>
    <w:rsid w:val="009D13EA"/>
    <w:rsid w:val="009D1CA0"/>
    <w:rsid w:val="009D1CAC"/>
    <w:rsid w:val="009D1CBC"/>
    <w:rsid w:val="009D2145"/>
    <w:rsid w:val="009D2915"/>
    <w:rsid w:val="009D352B"/>
    <w:rsid w:val="009D364A"/>
    <w:rsid w:val="009D36C5"/>
    <w:rsid w:val="009D47E6"/>
    <w:rsid w:val="009D594C"/>
    <w:rsid w:val="009D5A44"/>
    <w:rsid w:val="009D6057"/>
    <w:rsid w:val="009D63DC"/>
    <w:rsid w:val="009D6A34"/>
    <w:rsid w:val="009D76A4"/>
    <w:rsid w:val="009D7C6C"/>
    <w:rsid w:val="009E0351"/>
    <w:rsid w:val="009E05BE"/>
    <w:rsid w:val="009E2068"/>
    <w:rsid w:val="009E22BD"/>
    <w:rsid w:val="009E23B9"/>
    <w:rsid w:val="009E2459"/>
    <w:rsid w:val="009E27B1"/>
    <w:rsid w:val="009E292F"/>
    <w:rsid w:val="009E3720"/>
    <w:rsid w:val="009E44FF"/>
    <w:rsid w:val="009E4BD2"/>
    <w:rsid w:val="009E4BDD"/>
    <w:rsid w:val="009E5045"/>
    <w:rsid w:val="009E5281"/>
    <w:rsid w:val="009E52D8"/>
    <w:rsid w:val="009E557F"/>
    <w:rsid w:val="009E5837"/>
    <w:rsid w:val="009E7420"/>
    <w:rsid w:val="009E7514"/>
    <w:rsid w:val="009F0019"/>
    <w:rsid w:val="009F123E"/>
    <w:rsid w:val="009F18F1"/>
    <w:rsid w:val="009F1FE0"/>
    <w:rsid w:val="009F22B8"/>
    <w:rsid w:val="009F3874"/>
    <w:rsid w:val="009F3C85"/>
    <w:rsid w:val="009F3D94"/>
    <w:rsid w:val="009F475F"/>
    <w:rsid w:val="009F4E63"/>
    <w:rsid w:val="009F53D8"/>
    <w:rsid w:val="009F5414"/>
    <w:rsid w:val="009F5CF4"/>
    <w:rsid w:val="009F6574"/>
    <w:rsid w:val="009F751A"/>
    <w:rsid w:val="009F78FA"/>
    <w:rsid w:val="00A00431"/>
    <w:rsid w:val="00A01A40"/>
    <w:rsid w:val="00A02F12"/>
    <w:rsid w:val="00A0389B"/>
    <w:rsid w:val="00A03BF6"/>
    <w:rsid w:val="00A05D73"/>
    <w:rsid w:val="00A062FF"/>
    <w:rsid w:val="00A0667E"/>
    <w:rsid w:val="00A0679C"/>
    <w:rsid w:val="00A06D66"/>
    <w:rsid w:val="00A07637"/>
    <w:rsid w:val="00A07B7B"/>
    <w:rsid w:val="00A07C9C"/>
    <w:rsid w:val="00A07DDE"/>
    <w:rsid w:val="00A10D82"/>
    <w:rsid w:val="00A11193"/>
    <w:rsid w:val="00A11EB0"/>
    <w:rsid w:val="00A12FB0"/>
    <w:rsid w:val="00A1360F"/>
    <w:rsid w:val="00A137F2"/>
    <w:rsid w:val="00A13B38"/>
    <w:rsid w:val="00A1468F"/>
    <w:rsid w:val="00A14DB7"/>
    <w:rsid w:val="00A14F27"/>
    <w:rsid w:val="00A14F4C"/>
    <w:rsid w:val="00A16066"/>
    <w:rsid w:val="00A16A76"/>
    <w:rsid w:val="00A172AC"/>
    <w:rsid w:val="00A20150"/>
    <w:rsid w:val="00A20565"/>
    <w:rsid w:val="00A20699"/>
    <w:rsid w:val="00A206E7"/>
    <w:rsid w:val="00A209C6"/>
    <w:rsid w:val="00A21309"/>
    <w:rsid w:val="00A21790"/>
    <w:rsid w:val="00A2232F"/>
    <w:rsid w:val="00A23372"/>
    <w:rsid w:val="00A238DE"/>
    <w:rsid w:val="00A24BDB"/>
    <w:rsid w:val="00A25DAF"/>
    <w:rsid w:val="00A266E9"/>
    <w:rsid w:val="00A26D7F"/>
    <w:rsid w:val="00A2742F"/>
    <w:rsid w:val="00A27C47"/>
    <w:rsid w:val="00A27C80"/>
    <w:rsid w:val="00A27EA9"/>
    <w:rsid w:val="00A30737"/>
    <w:rsid w:val="00A30B04"/>
    <w:rsid w:val="00A316D6"/>
    <w:rsid w:val="00A31FB0"/>
    <w:rsid w:val="00A3427D"/>
    <w:rsid w:val="00A34B4F"/>
    <w:rsid w:val="00A34CB6"/>
    <w:rsid w:val="00A355FC"/>
    <w:rsid w:val="00A361D9"/>
    <w:rsid w:val="00A366B0"/>
    <w:rsid w:val="00A36EE9"/>
    <w:rsid w:val="00A370A4"/>
    <w:rsid w:val="00A37217"/>
    <w:rsid w:val="00A37BC3"/>
    <w:rsid w:val="00A40BC9"/>
    <w:rsid w:val="00A40C30"/>
    <w:rsid w:val="00A41057"/>
    <w:rsid w:val="00A41EA5"/>
    <w:rsid w:val="00A41F99"/>
    <w:rsid w:val="00A42DE4"/>
    <w:rsid w:val="00A4307A"/>
    <w:rsid w:val="00A4334B"/>
    <w:rsid w:val="00A433CD"/>
    <w:rsid w:val="00A43AD6"/>
    <w:rsid w:val="00A4401E"/>
    <w:rsid w:val="00A44C0C"/>
    <w:rsid w:val="00A451C5"/>
    <w:rsid w:val="00A4586E"/>
    <w:rsid w:val="00A46813"/>
    <w:rsid w:val="00A46B51"/>
    <w:rsid w:val="00A47BD2"/>
    <w:rsid w:val="00A5007F"/>
    <w:rsid w:val="00A50299"/>
    <w:rsid w:val="00A51B5F"/>
    <w:rsid w:val="00A51C76"/>
    <w:rsid w:val="00A51D16"/>
    <w:rsid w:val="00A52EC5"/>
    <w:rsid w:val="00A532B5"/>
    <w:rsid w:val="00A53CA9"/>
    <w:rsid w:val="00A54801"/>
    <w:rsid w:val="00A5497C"/>
    <w:rsid w:val="00A5534C"/>
    <w:rsid w:val="00A554F1"/>
    <w:rsid w:val="00A55F70"/>
    <w:rsid w:val="00A5639E"/>
    <w:rsid w:val="00A56518"/>
    <w:rsid w:val="00A57815"/>
    <w:rsid w:val="00A6076A"/>
    <w:rsid w:val="00A6108C"/>
    <w:rsid w:val="00A6119F"/>
    <w:rsid w:val="00A61A43"/>
    <w:rsid w:val="00A61B1E"/>
    <w:rsid w:val="00A6201F"/>
    <w:rsid w:val="00A62240"/>
    <w:rsid w:val="00A62273"/>
    <w:rsid w:val="00A63619"/>
    <w:rsid w:val="00A63A22"/>
    <w:rsid w:val="00A64731"/>
    <w:rsid w:val="00A64AB3"/>
    <w:rsid w:val="00A64FF3"/>
    <w:rsid w:val="00A666F9"/>
    <w:rsid w:val="00A66CD1"/>
    <w:rsid w:val="00A67611"/>
    <w:rsid w:val="00A67E39"/>
    <w:rsid w:val="00A703E6"/>
    <w:rsid w:val="00A70441"/>
    <w:rsid w:val="00A704A6"/>
    <w:rsid w:val="00A70F82"/>
    <w:rsid w:val="00A713CC"/>
    <w:rsid w:val="00A71CF4"/>
    <w:rsid w:val="00A71FAF"/>
    <w:rsid w:val="00A726A2"/>
    <w:rsid w:val="00A72C4B"/>
    <w:rsid w:val="00A72F1D"/>
    <w:rsid w:val="00A734C5"/>
    <w:rsid w:val="00A7372B"/>
    <w:rsid w:val="00A74B95"/>
    <w:rsid w:val="00A74C61"/>
    <w:rsid w:val="00A75414"/>
    <w:rsid w:val="00A75FDA"/>
    <w:rsid w:val="00A76F1E"/>
    <w:rsid w:val="00A77383"/>
    <w:rsid w:val="00A7743F"/>
    <w:rsid w:val="00A777CE"/>
    <w:rsid w:val="00A81272"/>
    <w:rsid w:val="00A817AA"/>
    <w:rsid w:val="00A817B3"/>
    <w:rsid w:val="00A81AFD"/>
    <w:rsid w:val="00A81F7D"/>
    <w:rsid w:val="00A82C0A"/>
    <w:rsid w:val="00A83182"/>
    <w:rsid w:val="00A835FA"/>
    <w:rsid w:val="00A8445C"/>
    <w:rsid w:val="00A84689"/>
    <w:rsid w:val="00A86009"/>
    <w:rsid w:val="00A86431"/>
    <w:rsid w:val="00A869B5"/>
    <w:rsid w:val="00A86CE7"/>
    <w:rsid w:val="00A875E1"/>
    <w:rsid w:val="00A87A25"/>
    <w:rsid w:val="00A91375"/>
    <w:rsid w:val="00A91414"/>
    <w:rsid w:val="00A917CD"/>
    <w:rsid w:val="00A91E40"/>
    <w:rsid w:val="00A91EF3"/>
    <w:rsid w:val="00A91FF3"/>
    <w:rsid w:val="00A92020"/>
    <w:rsid w:val="00A92AA5"/>
    <w:rsid w:val="00A92AFF"/>
    <w:rsid w:val="00A931FB"/>
    <w:rsid w:val="00A932DA"/>
    <w:rsid w:val="00A9357E"/>
    <w:rsid w:val="00A93D13"/>
    <w:rsid w:val="00A93F1B"/>
    <w:rsid w:val="00A94475"/>
    <w:rsid w:val="00A944A3"/>
    <w:rsid w:val="00A946F2"/>
    <w:rsid w:val="00A95386"/>
    <w:rsid w:val="00A95814"/>
    <w:rsid w:val="00A95824"/>
    <w:rsid w:val="00A9594D"/>
    <w:rsid w:val="00A96469"/>
    <w:rsid w:val="00A966D8"/>
    <w:rsid w:val="00A97AE8"/>
    <w:rsid w:val="00A97D85"/>
    <w:rsid w:val="00A97F4E"/>
    <w:rsid w:val="00AA029A"/>
    <w:rsid w:val="00AA180F"/>
    <w:rsid w:val="00AA1906"/>
    <w:rsid w:val="00AA1912"/>
    <w:rsid w:val="00AA1B04"/>
    <w:rsid w:val="00AA2608"/>
    <w:rsid w:val="00AA27A3"/>
    <w:rsid w:val="00AA2D7F"/>
    <w:rsid w:val="00AA3136"/>
    <w:rsid w:val="00AA318C"/>
    <w:rsid w:val="00AA3262"/>
    <w:rsid w:val="00AA609E"/>
    <w:rsid w:val="00AA6414"/>
    <w:rsid w:val="00AA6F0B"/>
    <w:rsid w:val="00AA7506"/>
    <w:rsid w:val="00AA75BA"/>
    <w:rsid w:val="00AA7AF1"/>
    <w:rsid w:val="00AB0548"/>
    <w:rsid w:val="00AB05A3"/>
    <w:rsid w:val="00AB08E3"/>
    <w:rsid w:val="00AB23A1"/>
    <w:rsid w:val="00AB25AA"/>
    <w:rsid w:val="00AB2820"/>
    <w:rsid w:val="00AB28D4"/>
    <w:rsid w:val="00AB38C7"/>
    <w:rsid w:val="00AB3A6E"/>
    <w:rsid w:val="00AB5BAB"/>
    <w:rsid w:val="00AB5BB5"/>
    <w:rsid w:val="00AB5D65"/>
    <w:rsid w:val="00AB5F71"/>
    <w:rsid w:val="00AB6667"/>
    <w:rsid w:val="00AB6B30"/>
    <w:rsid w:val="00AB7479"/>
    <w:rsid w:val="00AB7FB0"/>
    <w:rsid w:val="00AC011F"/>
    <w:rsid w:val="00AC06DD"/>
    <w:rsid w:val="00AC09D6"/>
    <w:rsid w:val="00AC0C3B"/>
    <w:rsid w:val="00AC1C81"/>
    <w:rsid w:val="00AC20EE"/>
    <w:rsid w:val="00AC2528"/>
    <w:rsid w:val="00AC28A1"/>
    <w:rsid w:val="00AC2E0B"/>
    <w:rsid w:val="00AC2F0F"/>
    <w:rsid w:val="00AC3B49"/>
    <w:rsid w:val="00AC3BCF"/>
    <w:rsid w:val="00AC5848"/>
    <w:rsid w:val="00AC65EA"/>
    <w:rsid w:val="00AC696C"/>
    <w:rsid w:val="00AC6BE9"/>
    <w:rsid w:val="00AC6ECB"/>
    <w:rsid w:val="00AC7662"/>
    <w:rsid w:val="00AC7F48"/>
    <w:rsid w:val="00AD03CF"/>
    <w:rsid w:val="00AD0E75"/>
    <w:rsid w:val="00AD1066"/>
    <w:rsid w:val="00AD1BEE"/>
    <w:rsid w:val="00AD229F"/>
    <w:rsid w:val="00AD2BFA"/>
    <w:rsid w:val="00AD2CE3"/>
    <w:rsid w:val="00AD2F83"/>
    <w:rsid w:val="00AD4AF5"/>
    <w:rsid w:val="00AD51E3"/>
    <w:rsid w:val="00AD5599"/>
    <w:rsid w:val="00AD73AF"/>
    <w:rsid w:val="00AE2020"/>
    <w:rsid w:val="00AE2326"/>
    <w:rsid w:val="00AE2FCE"/>
    <w:rsid w:val="00AE323A"/>
    <w:rsid w:val="00AE40C7"/>
    <w:rsid w:val="00AE43D1"/>
    <w:rsid w:val="00AE4A0A"/>
    <w:rsid w:val="00AE568F"/>
    <w:rsid w:val="00AE57DE"/>
    <w:rsid w:val="00AE5BAB"/>
    <w:rsid w:val="00AE604E"/>
    <w:rsid w:val="00AE69BB"/>
    <w:rsid w:val="00AE6BEE"/>
    <w:rsid w:val="00AE6D54"/>
    <w:rsid w:val="00AE6E39"/>
    <w:rsid w:val="00AE72C9"/>
    <w:rsid w:val="00AE7927"/>
    <w:rsid w:val="00AE7FB6"/>
    <w:rsid w:val="00AF073F"/>
    <w:rsid w:val="00AF197C"/>
    <w:rsid w:val="00AF1B19"/>
    <w:rsid w:val="00AF2AA1"/>
    <w:rsid w:val="00AF2BAE"/>
    <w:rsid w:val="00AF4D91"/>
    <w:rsid w:val="00AF4F5C"/>
    <w:rsid w:val="00AF51C3"/>
    <w:rsid w:val="00AF5614"/>
    <w:rsid w:val="00AF5624"/>
    <w:rsid w:val="00AF6AEC"/>
    <w:rsid w:val="00B005E5"/>
    <w:rsid w:val="00B01254"/>
    <w:rsid w:val="00B015D5"/>
    <w:rsid w:val="00B01714"/>
    <w:rsid w:val="00B02356"/>
    <w:rsid w:val="00B027A0"/>
    <w:rsid w:val="00B02E8F"/>
    <w:rsid w:val="00B02F36"/>
    <w:rsid w:val="00B03050"/>
    <w:rsid w:val="00B035CF"/>
    <w:rsid w:val="00B03782"/>
    <w:rsid w:val="00B0378A"/>
    <w:rsid w:val="00B03A04"/>
    <w:rsid w:val="00B04431"/>
    <w:rsid w:val="00B04965"/>
    <w:rsid w:val="00B04FEA"/>
    <w:rsid w:val="00B06E89"/>
    <w:rsid w:val="00B06F59"/>
    <w:rsid w:val="00B07BA0"/>
    <w:rsid w:val="00B106AA"/>
    <w:rsid w:val="00B10BE7"/>
    <w:rsid w:val="00B10F52"/>
    <w:rsid w:val="00B1128D"/>
    <w:rsid w:val="00B11426"/>
    <w:rsid w:val="00B123C1"/>
    <w:rsid w:val="00B13322"/>
    <w:rsid w:val="00B1351C"/>
    <w:rsid w:val="00B13997"/>
    <w:rsid w:val="00B13D26"/>
    <w:rsid w:val="00B13F1A"/>
    <w:rsid w:val="00B1432A"/>
    <w:rsid w:val="00B147AC"/>
    <w:rsid w:val="00B14DBE"/>
    <w:rsid w:val="00B14E2C"/>
    <w:rsid w:val="00B151EF"/>
    <w:rsid w:val="00B158D2"/>
    <w:rsid w:val="00B16BD4"/>
    <w:rsid w:val="00B1720B"/>
    <w:rsid w:val="00B172F4"/>
    <w:rsid w:val="00B20492"/>
    <w:rsid w:val="00B209AC"/>
    <w:rsid w:val="00B21D7B"/>
    <w:rsid w:val="00B21E84"/>
    <w:rsid w:val="00B23B26"/>
    <w:rsid w:val="00B24C50"/>
    <w:rsid w:val="00B24F8E"/>
    <w:rsid w:val="00B2516C"/>
    <w:rsid w:val="00B25987"/>
    <w:rsid w:val="00B2615C"/>
    <w:rsid w:val="00B26BAF"/>
    <w:rsid w:val="00B2773A"/>
    <w:rsid w:val="00B27CF5"/>
    <w:rsid w:val="00B27DB6"/>
    <w:rsid w:val="00B30CAF"/>
    <w:rsid w:val="00B314C6"/>
    <w:rsid w:val="00B31810"/>
    <w:rsid w:val="00B31957"/>
    <w:rsid w:val="00B32261"/>
    <w:rsid w:val="00B3287F"/>
    <w:rsid w:val="00B32B8C"/>
    <w:rsid w:val="00B32F16"/>
    <w:rsid w:val="00B33FCE"/>
    <w:rsid w:val="00B343AB"/>
    <w:rsid w:val="00B34797"/>
    <w:rsid w:val="00B350CD"/>
    <w:rsid w:val="00B35342"/>
    <w:rsid w:val="00B3612A"/>
    <w:rsid w:val="00B36162"/>
    <w:rsid w:val="00B3647C"/>
    <w:rsid w:val="00B36FF3"/>
    <w:rsid w:val="00B37346"/>
    <w:rsid w:val="00B375F1"/>
    <w:rsid w:val="00B37CA3"/>
    <w:rsid w:val="00B415B2"/>
    <w:rsid w:val="00B42CC8"/>
    <w:rsid w:val="00B436A7"/>
    <w:rsid w:val="00B43A66"/>
    <w:rsid w:val="00B43CED"/>
    <w:rsid w:val="00B442DB"/>
    <w:rsid w:val="00B44584"/>
    <w:rsid w:val="00B446C4"/>
    <w:rsid w:val="00B46699"/>
    <w:rsid w:val="00B479AA"/>
    <w:rsid w:val="00B47BA9"/>
    <w:rsid w:val="00B50223"/>
    <w:rsid w:val="00B50876"/>
    <w:rsid w:val="00B50A13"/>
    <w:rsid w:val="00B51E1C"/>
    <w:rsid w:val="00B521DC"/>
    <w:rsid w:val="00B52A44"/>
    <w:rsid w:val="00B53AC3"/>
    <w:rsid w:val="00B53FBC"/>
    <w:rsid w:val="00B5583C"/>
    <w:rsid w:val="00B5597B"/>
    <w:rsid w:val="00B55B1D"/>
    <w:rsid w:val="00B55F91"/>
    <w:rsid w:val="00B56007"/>
    <w:rsid w:val="00B56357"/>
    <w:rsid w:val="00B565A4"/>
    <w:rsid w:val="00B5660B"/>
    <w:rsid w:val="00B5676A"/>
    <w:rsid w:val="00B5694E"/>
    <w:rsid w:val="00B56B34"/>
    <w:rsid w:val="00B57910"/>
    <w:rsid w:val="00B6017B"/>
    <w:rsid w:val="00B60557"/>
    <w:rsid w:val="00B60589"/>
    <w:rsid w:val="00B6124E"/>
    <w:rsid w:val="00B6288D"/>
    <w:rsid w:val="00B6405B"/>
    <w:rsid w:val="00B64748"/>
    <w:rsid w:val="00B64F71"/>
    <w:rsid w:val="00B66E19"/>
    <w:rsid w:val="00B67709"/>
    <w:rsid w:val="00B67CBD"/>
    <w:rsid w:val="00B704B9"/>
    <w:rsid w:val="00B70B66"/>
    <w:rsid w:val="00B70EE9"/>
    <w:rsid w:val="00B70F84"/>
    <w:rsid w:val="00B71A59"/>
    <w:rsid w:val="00B71F9E"/>
    <w:rsid w:val="00B7234C"/>
    <w:rsid w:val="00B72590"/>
    <w:rsid w:val="00B72866"/>
    <w:rsid w:val="00B73660"/>
    <w:rsid w:val="00B73BF9"/>
    <w:rsid w:val="00B7444E"/>
    <w:rsid w:val="00B74F46"/>
    <w:rsid w:val="00B75292"/>
    <w:rsid w:val="00B752C1"/>
    <w:rsid w:val="00B75F8B"/>
    <w:rsid w:val="00B76738"/>
    <w:rsid w:val="00B77F0C"/>
    <w:rsid w:val="00B77F74"/>
    <w:rsid w:val="00B8040F"/>
    <w:rsid w:val="00B8099A"/>
    <w:rsid w:val="00B818B2"/>
    <w:rsid w:val="00B81D66"/>
    <w:rsid w:val="00B825FD"/>
    <w:rsid w:val="00B82667"/>
    <w:rsid w:val="00B830D5"/>
    <w:rsid w:val="00B832CB"/>
    <w:rsid w:val="00B836A1"/>
    <w:rsid w:val="00B83C26"/>
    <w:rsid w:val="00B83DA1"/>
    <w:rsid w:val="00B846B1"/>
    <w:rsid w:val="00B85598"/>
    <w:rsid w:val="00B85621"/>
    <w:rsid w:val="00B859ED"/>
    <w:rsid w:val="00B85AC5"/>
    <w:rsid w:val="00B85D64"/>
    <w:rsid w:val="00B85DDE"/>
    <w:rsid w:val="00B85F68"/>
    <w:rsid w:val="00B861A7"/>
    <w:rsid w:val="00B86883"/>
    <w:rsid w:val="00B87911"/>
    <w:rsid w:val="00B90223"/>
    <w:rsid w:val="00B90311"/>
    <w:rsid w:val="00B90C69"/>
    <w:rsid w:val="00B914AA"/>
    <w:rsid w:val="00B914CD"/>
    <w:rsid w:val="00B91945"/>
    <w:rsid w:val="00B92527"/>
    <w:rsid w:val="00B92639"/>
    <w:rsid w:val="00B92BFC"/>
    <w:rsid w:val="00B930D0"/>
    <w:rsid w:val="00B933D3"/>
    <w:rsid w:val="00B9356B"/>
    <w:rsid w:val="00B93A58"/>
    <w:rsid w:val="00B965BB"/>
    <w:rsid w:val="00BA0A01"/>
    <w:rsid w:val="00BA0A62"/>
    <w:rsid w:val="00BA1145"/>
    <w:rsid w:val="00BA1399"/>
    <w:rsid w:val="00BA1E50"/>
    <w:rsid w:val="00BA1F61"/>
    <w:rsid w:val="00BA28C1"/>
    <w:rsid w:val="00BA390C"/>
    <w:rsid w:val="00BA3924"/>
    <w:rsid w:val="00BA4257"/>
    <w:rsid w:val="00BA4A3F"/>
    <w:rsid w:val="00BA4E33"/>
    <w:rsid w:val="00BA54A7"/>
    <w:rsid w:val="00BA60FA"/>
    <w:rsid w:val="00BA6161"/>
    <w:rsid w:val="00BA6A56"/>
    <w:rsid w:val="00BA72FD"/>
    <w:rsid w:val="00BA7419"/>
    <w:rsid w:val="00BA77FA"/>
    <w:rsid w:val="00BB0372"/>
    <w:rsid w:val="00BB091C"/>
    <w:rsid w:val="00BB19CF"/>
    <w:rsid w:val="00BB25D5"/>
    <w:rsid w:val="00BB3915"/>
    <w:rsid w:val="00BB395B"/>
    <w:rsid w:val="00BB4397"/>
    <w:rsid w:val="00BB4B41"/>
    <w:rsid w:val="00BB5CC8"/>
    <w:rsid w:val="00BB678C"/>
    <w:rsid w:val="00BB6F3E"/>
    <w:rsid w:val="00BB76FD"/>
    <w:rsid w:val="00BC0A3F"/>
    <w:rsid w:val="00BC0D9C"/>
    <w:rsid w:val="00BC18BD"/>
    <w:rsid w:val="00BC1948"/>
    <w:rsid w:val="00BC2A3C"/>
    <w:rsid w:val="00BC3949"/>
    <w:rsid w:val="00BC4211"/>
    <w:rsid w:val="00BC42FC"/>
    <w:rsid w:val="00BC436B"/>
    <w:rsid w:val="00BC45B0"/>
    <w:rsid w:val="00BC5B0D"/>
    <w:rsid w:val="00BC601C"/>
    <w:rsid w:val="00BC6052"/>
    <w:rsid w:val="00BC6430"/>
    <w:rsid w:val="00BC660B"/>
    <w:rsid w:val="00BC695E"/>
    <w:rsid w:val="00BC73A6"/>
    <w:rsid w:val="00BC78EA"/>
    <w:rsid w:val="00BC7A1C"/>
    <w:rsid w:val="00BD1E97"/>
    <w:rsid w:val="00BD20E6"/>
    <w:rsid w:val="00BD2780"/>
    <w:rsid w:val="00BD2BCE"/>
    <w:rsid w:val="00BD3377"/>
    <w:rsid w:val="00BD4764"/>
    <w:rsid w:val="00BD5531"/>
    <w:rsid w:val="00BD5CED"/>
    <w:rsid w:val="00BD5E8F"/>
    <w:rsid w:val="00BD61EC"/>
    <w:rsid w:val="00BD6412"/>
    <w:rsid w:val="00BD6582"/>
    <w:rsid w:val="00BD6A13"/>
    <w:rsid w:val="00BD7628"/>
    <w:rsid w:val="00BE1024"/>
    <w:rsid w:val="00BE108B"/>
    <w:rsid w:val="00BE1B2F"/>
    <w:rsid w:val="00BE1B38"/>
    <w:rsid w:val="00BE26EF"/>
    <w:rsid w:val="00BE2756"/>
    <w:rsid w:val="00BE2C62"/>
    <w:rsid w:val="00BE2FEF"/>
    <w:rsid w:val="00BE47A9"/>
    <w:rsid w:val="00BE5805"/>
    <w:rsid w:val="00BE5B1B"/>
    <w:rsid w:val="00BE7A29"/>
    <w:rsid w:val="00BF08B7"/>
    <w:rsid w:val="00BF3864"/>
    <w:rsid w:val="00BF39D0"/>
    <w:rsid w:val="00BF53F4"/>
    <w:rsid w:val="00BF540E"/>
    <w:rsid w:val="00BF6393"/>
    <w:rsid w:val="00BF714D"/>
    <w:rsid w:val="00BF71B3"/>
    <w:rsid w:val="00C000E9"/>
    <w:rsid w:val="00C00244"/>
    <w:rsid w:val="00C00556"/>
    <w:rsid w:val="00C010D9"/>
    <w:rsid w:val="00C0226F"/>
    <w:rsid w:val="00C0247A"/>
    <w:rsid w:val="00C03543"/>
    <w:rsid w:val="00C041E2"/>
    <w:rsid w:val="00C042E2"/>
    <w:rsid w:val="00C04670"/>
    <w:rsid w:val="00C048AE"/>
    <w:rsid w:val="00C057AE"/>
    <w:rsid w:val="00C06274"/>
    <w:rsid w:val="00C0653E"/>
    <w:rsid w:val="00C06B74"/>
    <w:rsid w:val="00C06DD4"/>
    <w:rsid w:val="00C10013"/>
    <w:rsid w:val="00C1009B"/>
    <w:rsid w:val="00C10E6B"/>
    <w:rsid w:val="00C1106E"/>
    <w:rsid w:val="00C1125B"/>
    <w:rsid w:val="00C11277"/>
    <w:rsid w:val="00C112BD"/>
    <w:rsid w:val="00C12345"/>
    <w:rsid w:val="00C12D4B"/>
    <w:rsid w:val="00C13963"/>
    <w:rsid w:val="00C13F85"/>
    <w:rsid w:val="00C14773"/>
    <w:rsid w:val="00C14D74"/>
    <w:rsid w:val="00C1536E"/>
    <w:rsid w:val="00C15A94"/>
    <w:rsid w:val="00C1616A"/>
    <w:rsid w:val="00C16AAA"/>
    <w:rsid w:val="00C17319"/>
    <w:rsid w:val="00C173E1"/>
    <w:rsid w:val="00C175F3"/>
    <w:rsid w:val="00C17F08"/>
    <w:rsid w:val="00C21B46"/>
    <w:rsid w:val="00C21BC0"/>
    <w:rsid w:val="00C21C7A"/>
    <w:rsid w:val="00C21D1D"/>
    <w:rsid w:val="00C21F2B"/>
    <w:rsid w:val="00C22CD1"/>
    <w:rsid w:val="00C2328A"/>
    <w:rsid w:val="00C2333E"/>
    <w:rsid w:val="00C23577"/>
    <w:rsid w:val="00C24A11"/>
    <w:rsid w:val="00C2574D"/>
    <w:rsid w:val="00C25A24"/>
    <w:rsid w:val="00C2605F"/>
    <w:rsid w:val="00C27448"/>
    <w:rsid w:val="00C27BD7"/>
    <w:rsid w:val="00C3019F"/>
    <w:rsid w:val="00C309FD"/>
    <w:rsid w:val="00C32D27"/>
    <w:rsid w:val="00C3326D"/>
    <w:rsid w:val="00C337D7"/>
    <w:rsid w:val="00C34490"/>
    <w:rsid w:val="00C345F7"/>
    <w:rsid w:val="00C34FD6"/>
    <w:rsid w:val="00C353D2"/>
    <w:rsid w:val="00C362A4"/>
    <w:rsid w:val="00C37A96"/>
    <w:rsid w:val="00C405DA"/>
    <w:rsid w:val="00C4160D"/>
    <w:rsid w:val="00C4189E"/>
    <w:rsid w:val="00C4193B"/>
    <w:rsid w:val="00C42386"/>
    <w:rsid w:val="00C4368C"/>
    <w:rsid w:val="00C43DA9"/>
    <w:rsid w:val="00C44214"/>
    <w:rsid w:val="00C44389"/>
    <w:rsid w:val="00C44DA2"/>
    <w:rsid w:val="00C462F1"/>
    <w:rsid w:val="00C465FF"/>
    <w:rsid w:val="00C47A9B"/>
    <w:rsid w:val="00C47CFA"/>
    <w:rsid w:val="00C47F3A"/>
    <w:rsid w:val="00C51035"/>
    <w:rsid w:val="00C514EB"/>
    <w:rsid w:val="00C5160A"/>
    <w:rsid w:val="00C5195E"/>
    <w:rsid w:val="00C52540"/>
    <w:rsid w:val="00C52DFB"/>
    <w:rsid w:val="00C53156"/>
    <w:rsid w:val="00C53A4F"/>
    <w:rsid w:val="00C54488"/>
    <w:rsid w:val="00C548AD"/>
    <w:rsid w:val="00C54F92"/>
    <w:rsid w:val="00C5559A"/>
    <w:rsid w:val="00C557F1"/>
    <w:rsid w:val="00C55F68"/>
    <w:rsid w:val="00C56460"/>
    <w:rsid w:val="00C575E3"/>
    <w:rsid w:val="00C5772E"/>
    <w:rsid w:val="00C600B2"/>
    <w:rsid w:val="00C60289"/>
    <w:rsid w:val="00C612C1"/>
    <w:rsid w:val="00C613B0"/>
    <w:rsid w:val="00C61CAC"/>
    <w:rsid w:val="00C629BD"/>
    <w:rsid w:val="00C629DC"/>
    <w:rsid w:val="00C63101"/>
    <w:rsid w:val="00C63445"/>
    <w:rsid w:val="00C63BA7"/>
    <w:rsid w:val="00C63E6B"/>
    <w:rsid w:val="00C645E1"/>
    <w:rsid w:val="00C645E5"/>
    <w:rsid w:val="00C64919"/>
    <w:rsid w:val="00C64C13"/>
    <w:rsid w:val="00C65EC9"/>
    <w:rsid w:val="00C65F99"/>
    <w:rsid w:val="00C66ECF"/>
    <w:rsid w:val="00C67348"/>
    <w:rsid w:val="00C679CB"/>
    <w:rsid w:val="00C70896"/>
    <w:rsid w:val="00C709B0"/>
    <w:rsid w:val="00C70FB9"/>
    <w:rsid w:val="00C718A0"/>
    <w:rsid w:val="00C71B0A"/>
    <w:rsid w:val="00C71F45"/>
    <w:rsid w:val="00C73C17"/>
    <w:rsid w:val="00C7406E"/>
    <w:rsid w:val="00C74BE2"/>
    <w:rsid w:val="00C752FA"/>
    <w:rsid w:val="00C75C33"/>
    <w:rsid w:val="00C76066"/>
    <w:rsid w:val="00C7635B"/>
    <w:rsid w:val="00C76876"/>
    <w:rsid w:val="00C76DFB"/>
    <w:rsid w:val="00C77B15"/>
    <w:rsid w:val="00C8025C"/>
    <w:rsid w:val="00C81262"/>
    <w:rsid w:val="00C82837"/>
    <w:rsid w:val="00C82BE7"/>
    <w:rsid w:val="00C8362D"/>
    <w:rsid w:val="00C83DEB"/>
    <w:rsid w:val="00C84E7F"/>
    <w:rsid w:val="00C84EA7"/>
    <w:rsid w:val="00C856CF"/>
    <w:rsid w:val="00C85CF5"/>
    <w:rsid w:val="00C86D2E"/>
    <w:rsid w:val="00C8750A"/>
    <w:rsid w:val="00C876EC"/>
    <w:rsid w:val="00C9055B"/>
    <w:rsid w:val="00C9074B"/>
    <w:rsid w:val="00C910F3"/>
    <w:rsid w:val="00C9118D"/>
    <w:rsid w:val="00C9174A"/>
    <w:rsid w:val="00C9181B"/>
    <w:rsid w:val="00C91DEB"/>
    <w:rsid w:val="00C922AA"/>
    <w:rsid w:val="00C9250D"/>
    <w:rsid w:val="00C928C3"/>
    <w:rsid w:val="00C93169"/>
    <w:rsid w:val="00C93F61"/>
    <w:rsid w:val="00C9454F"/>
    <w:rsid w:val="00C94971"/>
    <w:rsid w:val="00C94AA9"/>
    <w:rsid w:val="00C955C4"/>
    <w:rsid w:val="00C95D9D"/>
    <w:rsid w:val="00C95E61"/>
    <w:rsid w:val="00C965F0"/>
    <w:rsid w:val="00C96BE6"/>
    <w:rsid w:val="00C970C8"/>
    <w:rsid w:val="00C970E3"/>
    <w:rsid w:val="00C97DFE"/>
    <w:rsid w:val="00CA0211"/>
    <w:rsid w:val="00CA046A"/>
    <w:rsid w:val="00CA048C"/>
    <w:rsid w:val="00CA0CFD"/>
    <w:rsid w:val="00CA1782"/>
    <w:rsid w:val="00CA1809"/>
    <w:rsid w:val="00CA205D"/>
    <w:rsid w:val="00CA20C0"/>
    <w:rsid w:val="00CA226E"/>
    <w:rsid w:val="00CA22DE"/>
    <w:rsid w:val="00CA25E4"/>
    <w:rsid w:val="00CA34AF"/>
    <w:rsid w:val="00CA3999"/>
    <w:rsid w:val="00CA4953"/>
    <w:rsid w:val="00CA4A81"/>
    <w:rsid w:val="00CA5327"/>
    <w:rsid w:val="00CA7526"/>
    <w:rsid w:val="00CA75B4"/>
    <w:rsid w:val="00CB0EF8"/>
    <w:rsid w:val="00CB0FAA"/>
    <w:rsid w:val="00CB2118"/>
    <w:rsid w:val="00CB29FF"/>
    <w:rsid w:val="00CB2EB7"/>
    <w:rsid w:val="00CB3518"/>
    <w:rsid w:val="00CB3611"/>
    <w:rsid w:val="00CB4279"/>
    <w:rsid w:val="00CB648E"/>
    <w:rsid w:val="00CB6531"/>
    <w:rsid w:val="00CB6A5B"/>
    <w:rsid w:val="00CB6B45"/>
    <w:rsid w:val="00CB6EB5"/>
    <w:rsid w:val="00CB725E"/>
    <w:rsid w:val="00CB7601"/>
    <w:rsid w:val="00CC05E8"/>
    <w:rsid w:val="00CC0C91"/>
    <w:rsid w:val="00CC0DA1"/>
    <w:rsid w:val="00CC10DD"/>
    <w:rsid w:val="00CC1C2C"/>
    <w:rsid w:val="00CC1CC6"/>
    <w:rsid w:val="00CC1DB8"/>
    <w:rsid w:val="00CC1F1D"/>
    <w:rsid w:val="00CC2A1F"/>
    <w:rsid w:val="00CC3437"/>
    <w:rsid w:val="00CC434F"/>
    <w:rsid w:val="00CC4618"/>
    <w:rsid w:val="00CC4809"/>
    <w:rsid w:val="00CC4B3B"/>
    <w:rsid w:val="00CC4C1A"/>
    <w:rsid w:val="00CC5CD3"/>
    <w:rsid w:val="00CC6856"/>
    <w:rsid w:val="00CC701E"/>
    <w:rsid w:val="00CC7B0A"/>
    <w:rsid w:val="00CD0CE2"/>
    <w:rsid w:val="00CD0D86"/>
    <w:rsid w:val="00CD0EFC"/>
    <w:rsid w:val="00CD0F1D"/>
    <w:rsid w:val="00CD22DB"/>
    <w:rsid w:val="00CD2754"/>
    <w:rsid w:val="00CD2889"/>
    <w:rsid w:val="00CD365C"/>
    <w:rsid w:val="00CD3A99"/>
    <w:rsid w:val="00CD3DD2"/>
    <w:rsid w:val="00CD44EC"/>
    <w:rsid w:val="00CD4D53"/>
    <w:rsid w:val="00CD4EF0"/>
    <w:rsid w:val="00CD528D"/>
    <w:rsid w:val="00CD65BC"/>
    <w:rsid w:val="00CD6C8A"/>
    <w:rsid w:val="00CD6E3D"/>
    <w:rsid w:val="00CD7023"/>
    <w:rsid w:val="00CD7332"/>
    <w:rsid w:val="00CD7517"/>
    <w:rsid w:val="00CD784A"/>
    <w:rsid w:val="00CD7C97"/>
    <w:rsid w:val="00CD7E90"/>
    <w:rsid w:val="00CE06B3"/>
    <w:rsid w:val="00CE0E4B"/>
    <w:rsid w:val="00CE1276"/>
    <w:rsid w:val="00CE18ED"/>
    <w:rsid w:val="00CE1A39"/>
    <w:rsid w:val="00CE1DAA"/>
    <w:rsid w:val="00CE2607"/>
    <w:rsid w:val="00CE2E73"/>
    <w:rsid w:val="00CE2F43"/>
    <w:rsid w:val="00CE3434"/>
    <w:rsid w:val="00CE3F0D"/>
    <w:rsid w:val="00CE4290"/>
    <w:rsid w:val="00CE4647"/>
    <w:rsid w:val="00CE5B40"/>
    <w:rsid w:val="00CE6FD5"/>
    <w:rsid w:val="00CE722B"/>
    <w:rsid w:val="00CE73B4"/>
    <w:rsid w:val="00CF04ED"/>
    <w:rsid w:val="00CF080B"/>
    <w:rsid w:val="00CF0944"/>
    <w:rsid w:val="00CF14AD"/>
    <w:rsid w:val="00CF1BEC"/>
    <w:rsid w:val="00CF1DF9"/>
    <w:rsid w:val="00CF36DA"/>
    <w:rsid w:val="00CF36E2"/>
    <w:rsid w:val="00CF4BE3"/>
    <w:rsid w:val="00CF5698"/>
    <w:rsid w:val="00CF58C0"/>
    <w:rsid w:val="00CF5F1B"/>
    <w:rsid w:val="00CF636D"/>
    <w:rsid w:val="00CF67F0"/>
    <w:rsid w:val="00CF6DB9"/>
    <w:rsid w:val="00CF6F54"/>
    <w:rsid w:val="00CF70F1"/>
    <w:rsid w:val="00CF7841"/>
    <w:rsid w:val="00CF79A0"/>
    <w:rsid w:val="00CF7CD4"/>
    <w:rsid w:val="00D003DC"/>
    <w:rsid w:val="00D01306"/>
    <w:rsid w:val="00D0145D"/>
    <w:rsid w:val="00D021AF"/>
    <w:rsid w:val="00D022A5"/>
    <w:rsid w:val="00D023B8"/>
    <w:rsid w:val="00D04407"/>
    <w:rsid w:val="00D0444F"/>
    <w:rsid w:val="00D045FE"/>
    <w:rsid w:val="00D04A33"/>
    <w:rsid w:val="00D04D92"/>
    <w:rsid w:val="00D05063"/>
    <w:rsid w:val="00D05C1C"/>
    <w:rsid w:val="00D0629A"/>
    <w:rsid w:val="00D077B2"/>
    <w:rsid w:val="00D07B91"/>
    <w:rsid w:val="00D07C1F"/>
    <w:rsid w:val="00D10664"/>
    <w:rsid w:val="00D1094E"/>
    <w:rsid w:val="00D10F17"/>
    <w:rsid w:val="00D11450"/>
    <w:rsid w:val="00D11544"/>
    <w:rsid w:val="00D11703"/>
    <w:rsid w:val="00D11879"/>
    <w:rsid w:val="00D11AE5"/>
    <w:rsid w:val="00D12054"/>
    <w:rsid w:val="00D13295"/>
    <w:rsid w:val="00D1371F"/>
    <w:rsid w:val="00D13C9F"/>
    <w:rsid w:val="00D13D3D"/>
    <w:rsid w:val="00D1453B"/>
    <w:rsid w:val="00D1557D"/>
    <w:rsid w:val="00D15691"/>
    <w:rsid w:val="00D15A52"/>
    <w:rsid w:val="00D1619D"/>
    <w:rsid w:val="00D16790"/>
    <w:rsid w:val="00D1685B"/>
    <w:rsid w:val="00D16C88"/>
    <w:rsid w:val="00D17258"/>
    <w:rsid w:val="00D173D6"/>
    <w:rsid w:val="00D17E49"/>
    <w:rsid w:val="00D204F8"/>
    <w:rsid w:val="00D2076D"/>
    <w:rsid w:val="00D209A2"/>
    <w:rsid w:val="00D20BC5"/>
    <w:rsid w:val="00D21030"/>
    <w:rsid w:val="00D214C2"/>
    <w:rsid w:val="00D21661"/>
    <w:rsid w:val="00D21BCA"/>
    <w:rsid w:val="00D223D9"/>
    <w:rsid w:val="00D2276C"/>
    <w:rsid w:val="00D22FF3"/>
    <w:rsid w:val="00D232FB"/>
    <w:rsid w:val="00D23CD6"/>
    <w:rsid w:val="00D23FC6"/>
    <w:rsid w:val="00D24698"/>
    <w:rsid w:val="00D24AAD"/>
    <w:rsid w:val="00D24B71"/>
    <w:rsid w:val="00D25CBB"/>
    <w:rsid w:val="00D26C59"/>
    <w:rsid w:val="00D277AC"/>
    <w:rsid w:val="00D3013E"/>
    <w:rsid w:val="00D3039E"/>
    <w:rsid w:val="00D309B3"/>
    <w:rsid w:val="00D30F45"/>
    <w:rsid w:val="00D30FF2"/>
    <w:rsid w:val="00D312CA"/>
    <w:rsid w:val="00D3198A"/>
    <w:rsid w:val="00D31EA0"/>
    <w:rsid w:val="00D32568"/>
    <w:rsid w:val="00D3270F"/>
    <w:rsid w:val="00D32F1F"/>
    <w:rsid w:val="00D3335C"/>
    <w:rsid w:val="00D33878"/>
    <w:rsid w:val="00D33E68"/>
    <w:rsid w:val="00D34479"/>
    <w:rsid w:val="00D34BED"/>
    <w:rsid w:val="00D35102"/>
    <w:rsid w:val="00D35386"/>
    <w:rsid w:val="00D355FE"/>
    <w:rsid w:val="00D36164"/>
    <w:rsid w:val="00D3665E"/>
    <w:rsid w:val="00D3681A"/>
    <w:rsid w:val="00D368CA"/>
    <w:rsid w:val="00D36A6A"/>
    <w:rsid w:val="00D36ACA"/>
    <w:rsid w:val="00D40736"/>
    <w:rsid w:val="00D4093A"/>
    <w:rsid w:val="00D40E68"/>
    <w:rsid w:val="00D42AC7"/>
    <w:rsid w:val="00D4338F"/>
    <w:rsid w:val="00D434D5"/>
    <w:rsid w:val="00D43941"/>
    <w:rsid w:val="00D4469C"/>
    <w:rsid w:val="00D45568"/>
    <w:rsid w:val="00D457D4"/>
    <w:rsid w:val="00D47DC5"/>
    <w:rsid w:val="00D50BF8"/>
    <w:rsid w:val="00D52682"/>
    <w:rsid w:val="00D52783"/>
    <w:rsid w:val="00D52939"/>
    <w:rsid w:val="00D52F81"/>
    <w:rsid w:val="00D5309C"/>
    <w:rsid w:val="00D5369A"/>
    <w:rsid w:val="00D537D3"/>
    <w:rsid w:val="00D53F25"/>
    <w:rsid w:val="00D54446"/>
    <w:rsid w:val="00D545ED"/>
    <w:rsid w:val="00D55466"/>
    <w:rsid w:val="00D562C7"/>
    <w:rsid w:val="00D56906"/>
    <w:rsid w:val="00D574D2"/>
    <w:rsid w:val="00D57CC5"/>
    <w:rsid w:val="00D614F4"/>
    <w:rsid w:val="00D618AB"/>
    <w:rsid w:val="00D61A33"/>
    <w:rsid w:val="00D61A7F"/>
    <w:rsid w:val="00D61FCA"/>
    <w:rsid w:val="00D62C1D"/>
    <w:rsid w:val="00D63242"/>
    <w:rsid w:val="00D632DF"/>
    <w:rsid w:val="00D643AE"/>
    <w:rsid w:val="00D64E6C"/>
    <w:rsid w:val="00D64FEA"/>
    <w:rsid w:val="00D650FE"/>
    <w:rsid w:val="00D656CF"/>
    <w:rsid w:val="00D657F0"/>
    <w:rsid w:val="00D66572"/>
    <w:rsid w:val="00D665AE"/>
    <w:rsid w:val="00D66F41"/>
    <w:rsid w:val="00D67285"/>
    <w:rsid w:val="00D67DDD"/>
    <w:rsid w:val="00D70594"/>
    <w:rsid w:val="00D706F7"/>
    <w:rsid w:val="00D70EE1"/>
    <w:rsid w:val="00D711F4"/>
    <w:rsid w:val="00D7138E"/>
    <w:rsid w:val="00D7177F"/>
    <w:rsid w:val="00D7220D"/>
    <w:rsid w:val="00D72602"/>
    <w:rsid w:val="00D73841"/>
    <w:rsid w:val="00D73922"/>
    <w:rsid w:val="00D73BBB"/>
    <w:rsid w:val="00D741EF"/>
    <w:rsid w:val="00D745AA"/>
    <w:rsid w:val="00D7473B"/>
    <w:rsid w:val="00D75AA5"/>
    <w:rsid w:val="00D75DEE"/>
    <w:rsid w:val="00D76D25"/>
    <w:rsid w:val="00D80E8C"/>
    <w:rsid w:val="00D819FC"/>
    <w:rsid w:val="00D81AB8"/>
    <w:rsid w:val="00D82223"/>
    <w:rsid w:val="00D82444"/>
    <w:rsid w:val="00D83689"/>
    <w:rsid w:val="00D83A1E"/>
    <w:rsid w:val="00D84349"/>
    <w:rsid w:val="00D84532"/>
    <w:rsid w:val="00D85658"/>
    <w:rsid w:val="00D86038"/>
    <w:rsid w:val="00D86743"/>
    <w:rsid w:val="00D86DDE"/>
    <w:rsid w:val="00D87B72"/>
    <w:rsid w:val="00D9016F"/>
    <w:rsid w:val="00D90B1A"/>
    <w:rsid w:val="00D90DB9"/>
    <w:rsid w:val="00D90E9F"/>
    <w:rsid w:val="00D91219"/>
    <w:rsid w:val="00D92427"/>
    <w:rsid w:val="00D9344B"/>
    <w:rsid w:val="00D936E1"/>
    <w:rsid w:val="00D93ACD"/>
    <w:rsid w:val="00D93B30"/>
    <w:rsid w:val="00D94322"/>
    <w:rsid w:val="00D944FD"/>
    <w:rsid w:val="00D94AD6"/>
    <w:rsid w:val="00D9510C"/>
    <w:rsid w:val="00D9537E"/>
    <w:rsid w:val="00D966CD"/>
    <w:rsid w:val="00D967F3"/>
    <w:rsid w:val="00D96BDB"/>
    <w:rsid w:val="00D977F9"/>
    <w:rsid w:val="00D97C88"/>
    <w:rsid w:val="00DA00D8"/>
    <w:rsid w:val="00DA10DA"/>
    <w:rsid w:val="00DA21D3"/>
    <w:rsid w:val="00DA2312"/>
    <w:rsid w:val="00DA27DB"/>
    <w:rsid w:val="00DA32C0"/>
    <w:rsid w:val="00DA3B73"/>
    <w:rsid w:val="00DA401A"/>
    <w:rsid w:val="00DA462A"/>
    <w:rsid w:val="00DA52C2"/>
    <w:rsid w:val="00DA6CA6"/>
    <w:rsid w:val="00DA7E62"/>
    <w:rsid w:val="00DB00BB"/>
    <w:rsid w:val="00DB0805"/>
    <w:rsid w:val="00DB0B30"/>
    <w:rsid w:val="00DB0BFD"/>
    <w:rsid w:val="00DB0E2C"/>
    <w:rsid w:val="00DB1870"/>
    <w:rsid w:val="00DB18BE"/>
    <w:rsid w:val="00DB1E34"/>
    <w:rsid w:val="00DB1FF7"/>
    <w:rsid w:val="00DB30A6"/>
    <w:rsid w:val="00DB3493"/>
    <w:rsid w:val="00DB38BE"/>
    <w:rsid w:val="00DB3AB4"/>
    <w:rsid w:val="00DB3B19"/>
    <w:rsid w:val="00DB4AB3"/>
    <w:rsid w:val="00DB4B68"/>
    <w:rsid w:val="00DB4CC7"/>
    <w:rsid w:val="00DB4D75"/>
    <w:rsid w:val="00DB4EA9"/>
    <w:rsid w:val="00DB5240"/>
    <w:rsid w:val="00DB5609"/>
    <w:rsid w:val="00DB5976"/>
    <w:rsid w:val="00DB661B"/>
    <w:rsid w:val="00DB6E8C"/>
    <w:rsid w:val="00DB6FDB"/>
    <w:rsid w:val="00DB73A6"/>
    <w:rsid w:val="00DC0197"/>
    <w:rsid w:val="00DC0497"/>
    <w:rsid w:val="00DC0C1F"/>
    <w:rsid w:val="00DC1220"/>
    <w:rsid w:val="00DC29FD"/>
    <w:rsid w:val="00DC2F8D"/>
    <w:rsid w:val="00DC349A"/>
    <w:rsid w:val="00DC3870"/>
    <w:rsid w:val="00DC41FE"/>
    <w:rsid w:val="00DC47E0"/>
    <w:rsid w:val="00DC4A4E"/>
    <w:rsid w:val="00DC530A"/>
    <w:rsid w:val="00DC5923"/>
    <w:rsid w:val="00DC6189"/>
    <w:rsid w:val="00DC6EBB"/>
    <w:rsid w:val="00DC7398"/>
    <w:rsid w:val="00DC7F26"/>
    <w:rsid w:val="00DD1300"/>
    <w:rsid w:val="00DD1572"/>
    <w:rsid w:val="00DD179D"/>
    <w:rsid w:val="00DD255F"/>
    <w:rsid w:val="00DD2846"/>
    <w:rsid w:val="00DD2AE2"/>
    <w:rsid w:val="00DD2CD4"/>
    <w:rsid w:val="00DD2E75"/>
    <w:rsid w:val="00DD3030"/>
    <w:rsid w:val="00DD36D4"/>
    <w:rsid w:val="00DD374C"/>
    <w:rsid w:val="00DD3AA7"/>
    <w:rsid w:val="00DD4810"/>
    <w:rsid w:val="00DD48BC"/>
    <w:rsid w:val="00DD5326"/>
    <w:rsid w:val="00DD56BF"/>
    <w:rsid w:val="00DD5795"/>
    <w:rsid w:val="00DD596E"/>
    <w:rsid w:val="00DD5D3F"/>
    <w:rsid w:val="00DD5E0F"/>
    <w:rsid w:val="00DD64EE"/>
    <w:rsid w:val="00DD73F6"/>
    <w:rsid w:val="00DE0165"/>
    <w:rsid w:val="00DE0462"/>
    <w:rsid w:val="00DE0496"/>
    <w:rsid w:val="00DE0F36"/>
    <w:rsid w:val="00DE316C"/>
    <w:rsid w:val="00DE3B2C"/>
    <w:rsid w:val="00DE417A"/>
    <w:rsid w:val="00DE4916"/>
    <w:rsid w:val="00DE4BA3"/>
    <w:rsid w:val="00DE4F41"/>
    <w:rsid w:val="00DE5144"/>
    <w:rsid w:val="00DE5329"/>
    <w:rsid w:val="00DE5C92"/>
    <w:rsid w:val="00DE6C59"/>
    <w:rsid w:val="00DE7B8A"/>
    <w:rsid w:val="00DF0453"/>
    <w:rsid w:val="00DF05F5"/>
    <w:rsid w:val="00DF08CD"/>
    <w:rsid w:val="00DF0A25"/>
    <w:rsid w:val="00DF1331"/>
    <w:rsid w:val="00DF2CA9"/>
    <w:rsid w:val="00DF3567"/>
    <w:rsid w:val="00DF357B"/>
    <w:rsid w:val="00DF377E"/>
    <w:rsid w:val="00DF38B5"/>
    <w:rsid w:val="00DF396E"/>
    <w:rsid w:val="00DF400E"/>
    <w:rsid w:val="00DF4471"/>
    <w:rsid w:val="00DF46C0"/>
    <w:rsid w:val="00DF4D88"/>
    <w:rsid w:val="00DF4F34"/>
    <w:rsid w:val="00DF6439"/>
    <w:rsid w:val="00DF64D6"/>
    <w:rsid w:val="00DF696F"/>
    <w:rsid w:val="00DF7377"/>
    <w:rsid w:val="00E000F2"/>
    <w:rsid w:val="00E001E7"/>
    <w:rsid w:val="00E0046B"/>
    <w:rsid w:val="00E004B7"/>
    <w:rsid w:val="00E00980"/>
    <w:rsid w:val="00E016BB"/>
    <w:rsid w:val="00E0250C"/>
    <w:rsid w:val="00E02E4A"/>
    <w:rsid w:val="00E03B35"/>
    <w:rsid w:val="00E03D79"/>
    <w:rsid w:val="00E046F6"/>
    <w:rsid w:val="00E04FCE"/>
    <w:rsid w:val="00E053A8"/>
    <w:rsid w:val="00E05DE1"/>
    <w:rsid w:val="00E06160"/>
    <w:rsid w:val="00E06749"/>
    <w:rsid w:val="00E067B8"/>
    <w:rsid w:val="00E0690D"/>
    <w:rsid w:val="00E06985"/>
    <w:rsid w:val="00E06BA5"/>
    <w:rsid w:val="00E10EBD"/>
    <w:rsid w:val="00E11C85"/>
    <w:rsid w:val="00E121E9"/>
    <w:rsid w:val="00E1279A"/>
    <w:rsid w:val="00E12854"/>
    <w:rsid w:val="00E12CC4"/>
    <w:rsid w:val="00E12E53"/>
    <w:rsid w:val="00E13F56"/>
    <w:rsid w:val="00E144D6"/>
    <w:rsid w:val="00E147C0"/>
    <w:rsid w:val="00E15142"/>
    <w:rsid w:val="00E157D6"/>
    <w:rsid w:val="00E15F07"/>
    <w:rsid w:val="00E16A7D"/>
    <w:rsid w:val="00E175BF"/>
    <w:rsid w:val="00E20205"/>
    <w:rsid w:val="00E202C7"/>
    <w:rsid w:val="00E20DC5"/>
    <w:rsid w:val="00E223A2"/>
    <w:rsid w:val="00E22967"/>
    <w:rsid w:val="00E229C3"/>
    <w:rsid w:val="00E22B4D"/>
    <w:rsid w:val="00E23398"/>
    <w:rsid w:val="00E246DE"/>
    <w:rsid w:val="00E248E6"/>
    <w:rsid w:val="00E24FEE"/>
    <w:rsid w:val="00E251E8"/>
    <w:rsid w:val="00E25809"/>
    <w:rsid w:val="00E26222"/>
    <w:rsid w:val="00E27D61"/>
    <w:rsid w:val="00E311FB"/>
    <w:rsid w:val="00E312EB"/>
    <w:rsid w:val="00E31926"/>
    <w:rsid w:val="00E31964"/>
    <w:rsid w:val="00E31BB5"/>
    <w:rsid w:val="00E31E25"/>
    <w:rsid w:val="00E32B52"/>
    <w:rsid w:val="00E3380F"/>
    <w:rsid w:val="00E338BF"/>
    <w:rsid w:val="00E346F2"/>
    <w:rsid w:val="00E34BFE"/>
    <w:rsid w:val="00E34D60"/>
    <w:rsid w:val="00E34DED"/>
    <w:rsid w:val="00E3506D"/>
    <w:rsid w:val="00E3601A"/>
    <w:rsid w:val="00E36156"/>
    <w:rsid w:val="00E36A56"/>
    <w:rsid w:val="00E378A9"/>
    <w:rsid w:val="00E40201"/>
    <w:rsid w:val="00E412C8"/>
    <w:rsid w:val="00E4138C"/>
    <w:rsid w:val="00E41DB2"/>
    <w:rsid w:val="00E435B3"/>
    <w:rsid w:val="00E43EE6"/>
    <w:rsid w:val="00E45DA7"/>
    <w:rsid w:val="00E45E56"/>
    <w:rsid w:val="00E46822"/>
    <w:rsid w:val="00E46AF2"/>
    <w:rsid w:val="00E470C1"/>
    <w:rsid w:val="00E476BA"/>
    <w:rsid w:val="00E47A74"/>
    <w:rsid w:val="00E500C6"/>
    <w:rsid w:val="00E50869"/>
    <w:rsid w:val="00E508FC"/>
    <w:rsid w:val="00E509B4"/>
    <w:rsid w:val="00E514A1"/>
    <w:rsid w:val="00E51B0B"/>
    <w:rsid w:val="00E52245"/>
    <w:rsid w:val="00E52311"/>
    <w:rsid w:val="00E52CAC"/>
    <w:rsid w:val="00E532DE"/>
    <w:rsid w:val="00E558A5"/>
    <w:rsid w:val="00E55954"/>
    <w:rsid w:val="00E5697C"/>
    <w:rsid w:val="00E569B7"/>
    <w:rsid w:val="00E56DC6"/>
    <w:rsid w:val="00E56E34"/>
    <w:rsid w:val="00E57043"/>
    <w:rsid w:val="00E5731D"/>
    <w:rsid w:val="00E574B0"/>
    <w:rsid w:val="00E57630"/>
    <w:rsid w:val="00E57A98"/>
    <w:rsid w:val="00E57F0A"/>
    <w:rsid w:val="00E6051B"/>
    <w:rsid w:val="00E60A2E"/>
    <w:rsid w:val="00E60F2D"/>
    <w:rsid w:val="00E61E23"/>
    <w:rsid w:val="00E631EB"/>
    <w:rsid w:val="00E6338E"/>
    <w:rsid w:val="00E63618"/>
    <w:rsid w:val="00E638AE"/>
    <w:rsid w:val="00E63A87"/>
    <w:rsid w:val="00E63FCE"/>
    <w:rsid w:val="00E647BD"/>
    <w:rsid w:val="00E649B6"/>
    <w:rsid w:val="00E65316"/>
    <w:rsid w:val="00E663DB"/>
    <w:rsid w:val="00E66DCA"/>
    <w:rsid w:val="00E67D52"/>
    <w:rsid w:val="00E706E5"/>
    <w:rsid w:val="00E71393"/>
    <w:rsid w:val="00E71B4E"/>
    <w:rsid w:val="00E72154"/>
    <w:rsid w:val="00E721B8"/>
    <w:rsid w:val="00E7313B"/>
    <w:rsid w:val="00E73F18"/>
    <w:rsid w:val="00E74248"/>
    <w:rsid w:val="00E74D96"/>
    <w:rsid w:val="00E74E94"/>
    <w:rsid w:val="00E76007"/>
    <w:rsid w:val="00E760A1"/>
    <w:rsid w:val="00E7655A"/>
    <w:rsid w:val="00E76D91"/>
    <w:rsid w:val="00E81EBE"/>
    <w:rsid w:val="00E82103"/>
    <w:rsid w:val="00E8221E"/>
    <w:rsid w:val="00E82765"/>
    <w:rsid w:val="00E828E3"/>
    <w:rsid w:val="00E82BB1"/>
    <w:rsid w:val="00E837EC"/>
    <w:rsid w:val="00E83F57"/>
    <w:rsid w:val="00E84626"/>
    <w:rsid w:val="00E84EA6"/>
    <w:rsid w:val="00E85273"/>
    <w:rsid w:val="00E85897"/>
    <w:rsid w:val="00E85C39"/>
    <w:rsid w:val="00E87B88"/>
    <w:rsid w:val="00E87C8B"/>
    <w:rsid w:val="00E9034C"/>
    <w:rsid w:val="00E90A5A"/>
    <w:rsid w:val="00E92440"/>
    <w:rsid w:val="00E93176"/>
    <w:rsid w:val="00E9396C"/>
    <w:rsid w:val="00E9421D"/>
    <w:rsid w:val="00E95134"/>
    <w:rsid w:val="00E95488"/>
    <w:rsid w:val="00E95576"/>
    <w:rsid w:val="00E961F6"/>
    <w:rsid w:val="00E96356"/>
    <w:rsid w:val="00E9642C"/>
    <w:rsid w:val="00E96E7F"/>
    <w:rsid w:val="00E97BCF"/>
    <w:rsid w:val="00EA0216"/>
    <w:rsid w:val="00EA042F"/>
    <w:rsid w:val="00EA1620"/>
    <w:rsid w:val="00EA4BD8"/>
    <w:rsid w:val="00EA5997"/>
    <w:rsid w:val="00EA5D2E"/>
    <w:rsid w:val="00EA6D84"/>
    <w:rsid w:val="00EA71F6"/>
    <w:rsid w:val="00EA736B"/>
    <w:rsid w:val="00EA7488"/>
    <w:rsid w:val="00EA75B7"/>
    <w:rsid w:val="00EB08C4"/>
    <w:rsid w:val="00EB12FA"/>
    <w:rsid w:val="00EB142F"/>
    <w:rsid w:val="00EB1681"/>
    <w:rsid w:val="00EB1682"/>
    <w:rsid w:val="00EB1D20"/>
    <w:rsid w:val="00EB2294"/>
    <w:rsid w:val="00EB2CD8"/>
    <w:rsid w:val="00EB3D5C"/>
    <w:rsid w:val="00EB4232"/>
    <w:rsid w:val="00EB43CC"/>
    <w:rsid w:val="00EB4A32"/>
    <w:rsid w:val="00EB5535"/>
    <w:rsid w:val="00EB7BA4"/>
    <w:rsid w:val="00EB7D1A"/>
    <w:rsid w:val="00EC0682"/>
    <w:rsid w:val="00EC10A6"/>
    <w:rsid w:val="00EC149D"/>
    <w:rsid w:val="00EC195A"/>
    <w:rsid w:val="00EC1E09"/>
    <w:rsid w:val="00EC2B95"/>
    <w:rsid w:val="00EC2C71"/>
    <w:rsid w:val="00EC2EDA"/>
    <w:rsid w:val="00EC2F5A"/>
    <w:rsid w:val="00EC3809"/>
    <w:rsid w:val="00EC3A92"/>
    <w:rsid w:val="00EC3C52"/>
    <w:rsid w:val="00EC43B4"/>
    <w:rsid w:val="00EC4477"/>
    <w:rsid w:val="00EC49F8"/>
    <w:rsid w:val="00EC4C9D"/>
    <w:rsid w:val="00EC5342"/>
    <w:rsid w:val="00EC623A"/>
    <w:rsid w:val="00EC67BF"/>
    <w:rsid w:val="00EC752E"/>
    <w:rsid w:val="00EC7EF4"/>
    <w:rsid w:val="00ED0DEE"/>
    <w:rsid w:val="00ED11DE"/>
    <w:rsid w:val="00ED1364"/>
    <w:rsid w:val="00ED1976"/>
    <w:rsid w:val="00ED2202"/>
    <w:rsid w:val="00ED265E"/>
    <w:rsid w:val="00ED2916"/>
    <w:rsid w:val="00ED3239"/>
    <w:rsid w:val="00ED3B7D"/>
    <w:rsid w:val="00ED424D"/>
    <w:rsid w:val="00ED4D00"/>
    <w:rsid w:val="00ED4D25"/>
    <w:rsid w:val="00ED5423"/>
    <w:rsid w:val="00ED582D"/>
    <w:rsid w:val="00ED6B6B"/>
    <w:rsid w:val="00ED6C60"/>
    <w:rsid w:val="00ED765B"/>
    <w:rsid w:val="00ED7693"/>
    <w:rsid w:val="00EE0060"/>
    <w:rsid w:val="00EE097C"/>
    <w:rsid w:val="00EE0CDE"/>
    <w:rsid w:val="00EE15BD"/>
    <w:rsid w:val="00EE2DFB"/>
    <w:rsid w:val="00EE3019"/>
    <w:rsid w:val="00EE3618"/>
    <w:rsid w:val="00EE426C"/>
    <w:rsid w:val="00EE4F05"/>
    <w:rsid w:val="00EE545D"/>
    <w:rsid w:val="00EE582C"/>
    <w:rsid w:val="00EE5C64"/>
    <w:rsid w:val="00EE5D75"/>
    <w:rsid w:val="00EE6D1D"/>
    <w:rsid w:val="00EE7394"/>
    <w:rsid w:val="00EF08A3"/>
    <w:rsid w:val="00EF1578"/>
    <w:rsid w:val="00EF1D68"/>
    <w:rsid w:val="00EF1D8E"/>
    <w:rsid w:val="00EF1E33"/>
    <w:rsid w:val="00EF21CD"/>
    <w:rsid w:val="00EF2234"/>
    <w:rsid w:val="00EF223F"/>
    <w:rsid w:val="00EF32BA"/>
    <w:rsid w:val="00EF3592"/>
    <w:rsid w:val="00EF3BD2"/>
    <w:rsid w:val="00EF3C7A"/>
    <w:rsid w:val="00EF3CA4"/>
    <w:rsid w:val="00EF426A"/>
    <w:rsid w:val="00EF4E3F"/>
    <w:rsid w:val="00EF4E66"/>
    <w:rsid w:val="00EF54C2"/>
    <w:rsid w:val="00EF5662"/>
    <w:rsid w:val="00EF588D"/>
    <w:rsid w:val="00EF5CF3"/>
    <w:rsid w:val="00EF60FE"/>
    <w:rsid w:val="00EF643F"/>
    <w:rsid w:val="00EF6D38"/>
    <w:rsid w:val="00EF7542"/>
    <w:rsid w:val="00F0025D"/>
    <w:rsid w:val="00F00398"/>
    <w:rsid w:val="00F0085D"/>
    <w:rsid w:val="00F008CB"/>
    <w:rsid w:val="00F00D15"/>
    <w:rsid w:val="00F0174A"/>
    <w:rsid w:val="00F01AE3"/>
    <w:rsid w:val="00F01BCB"/>
    <w:rsid w:val="00F0208B"/>
    <w:rsid w:val="00F021BF"/>
    <w:rsid w:val="00F02D4F"/>
    <w:rsid w:val="00F03306"/>
    <w:rsid w:val="00F038EF"/>
    <w:rsid w:val="00F04354"/>
    <w:rsid w:val="00F047B3"/>
    <w:rsid w:val="00F05621"/>
    <w:rsid w:val="00F05E04"/>
    <w:rsid w:val="00F06B0F"/>
    <w:rsid w:val="00F06FCE"/>
    <w:rsid w:val="00F0740B"/>
    <w:rsid w:val="00F0753A"/>
    <w:rsid w:val="00F07693"/>
    <w:rsid w:val="00F07E0F"/>
    <w:rsid w:val="00F109FA"/>
    <w:rsid w:val="00F10D3B"/>
    <w:rsid w:val="00F113DD"/>
    <w:rsid w:val="00F119E9"/>
    <w:rsid w:val="00F12003"/>
    <w:rsid w:val="00F1225B"/>
    <w:rsid w:val="00F12882"/>
    <w:rsid w:val="00F12966"/>
    <w:rsid w:val="00F12C0F"/>
    <w:rsid w:val="00F139FC"/>
    <w:rsid w:val="00F14277"/>
    <w:rsid w:val="00F142F6"/>
    <w:rsid w:val="00F15F00"/>
    <w:rsid w:val="00F1652D"/>
    <w:rsid w:val="00F170F7"/>
    <w:rsid w:val="00F17689"/>
    <w:rsid w:val="00F17A99"/>
    <w:rsid w:val="00F17CA8"/>
    <w:rsid w:val="00F2198C"/>
    <w:rsid w:val="00F22086"/>
    <w:rsid w:val="00F24175"/>
    <w:rsid w:val="00F24FCE"/>
    <w:rsid w:val="00F2564B"/>
    <w:rsid w:val="00F2585A"/>
    <w:rsid w:val="00F25A61"/>
    <w:rsid w:val="00F25E08"/>
    <w:rsid w:val="00F26D8E"/>
    <w:rsid w:val="00F271C5"/>
    <w:rsid w:val="00F27BE9"/>
    <w:rsid w:val="00F27D0F"/>
    <w:rsid w:val="00F306BE"/>
    <w:rsid w:val="00F3080A"/>
    <w:rsid w:val="00F3103E"/>
    <w:rsid w:val="00F31327"/>
    <w:rsid w:val="00F31C42"/>
    <w:rsid w:val="00F31D8F"/>
    <w:rsid w:val="00F32045"/>
    <w:rsid w:val="00F32C0B"/>
    <w:rsid w:val="00F332A5"/>
    <w:rsid w:val="00F33A7F"/>
    <w:rsid w:val="00F33B0C"/>
    <w:rsid w:val="00F34326"/>
    <w:rsid w:val="00F344AD"/>
    <w:rsid w:val="00F3451A"/>
    <w:rsid w:val="00F34B0D"/>
    <w:rsid w:val="00F34F62"/>
    <w:rsid w:val="00F351A0"/>
    <w:rsid w:val="00F3587D"/>
    <w:rsid w:val="00F35A02"/>
    <w:rsid w:val="00F35D36"/>
    <w:rsid w:val="00F35D67"/>
    <w:rsid w:val="00F371C7"/>
    <w:rsid w:val="00F374F3"/>
    <w:rsid w:val="00F4083E"/>
    <w:rsid w:val="00F40D2F"/>
    <w:rsid w:val="00F40FCE"/>
    <w:rsid w:val="00F412AB"/>
    <w:rsid w:val="00F41377"/>
    <w:rsid w:val="00F42E8B"/>
    <w:rsid w:val="00F4317F"/>
    <w:rsid w:val="00F43189"/>
    <w:rsid w:val="00F43C44"/>
    <w:rsid w:val="00F4480C"/>
    <w:rsid w:val="00F44943"/>
    <w:rsid w:val="00F44963"/>
    <w:rsid w:val="00F457B9"/>
    <w:rsid w:val="00F45A0E"/>
    <w:rsid w:val="00F4654B"/>
    <w:rsid w:val="00F469C8"/>
    <w:rsid w:val="00F477DD"/>
    <w:rsid w:val="00F47976"/>
    <w:rsid w:val="00F47DC7"/>
    <w:rsid w:val="00F47ED2"/>
    <w:rsid w:val="00F500A5"/>
    <w:rsid w:val="00F50E4F"/>
    <w:rsid w:val="00F5141E"/>
    <w:rsid w:val="00F5148C"/>
    <w:rsid w:val="00F518BC"/>
    <w:rsid w:val="00F51F59"/>
    <w:rsid w:val="00F527AB"/>
    <w:rsid w:val="00F52D51"/>
    <w:rsid w:val="00F54105"/>
    <w:rsid w:val="00F550D0"/>
    <w:rsid w:val="00F553C5"/>
    <w:rsid w:val="00F55512"/>
    <w:rsid w:val="00F55977"/>
    <w:rsid w:val="00F55EF1"/>
    <w:rsid w:val="00F56040"/>
    <w:rsid w:val="00F568D6"/>
    <w:rsid w:val="00F56954"/>
    <w:rsid w:val="00F5695F"/>
    <w:rsid w:val="00F576A4"/>
    <w:rsid w:val="00F57C84"/>
    <w:rsid w:val="00F602D9"/>
    <w:rsid w:val="00F61B7E"/>
    <w:rsid w:val="00F62DF4"/>
    <w:rsid w:val="00F62EA5"/>
    <w:rsid w:val="00F63172"/>
    <w:rsid w:val="00F6450D"/>
    <w:rsid w:val="00F64A84"/>
    <w:rsid w:val="00F65A33"/>
    <w:rsid w:val="00F65F3F"/>
    <w:rsid w:val="00F66213"/>
    <w:rsid w:val="00F66B83"/>
    <w:rsid w:val="00F67EFB"/>
    <w:rsid w:val="00F70C46"/>
    <w:rsid w:val="00F71C08"/>
    <w:rsid w:val="00F72BA6"/>
    <w:rsid w:val="00F73375"/>
    <w:rsid w:val="00F733B5"/>
    <w:rsid w:val="00F743D9"/>
    <w:rsid w:val="00F75937"/>
    <w:rsid w:val="00F76C07"/>
    <w:rsid w:val="00F77357"/>
    <w:rsid w:val="00F80717"/>
    <w:rsid w:val="00F807E9"/>
    <w:rsid w:val="00F81682"/>
    <w:rsid w:val="00F81A70"/>
    <w:rsid w:val="00F81F7F"/>
    <w:rsid w:val="00F82148"/>
    <w:rsid w:val="00F83890"/>
    <w:rsid w:val="00F8401B"/>
    <w:rsid w:val="00F85119"/>
    <w:rsid w:val="00F85148"/>
    <w:rsid w:val="00F8599E"/>
    <w:rsid w:val="00F85B8F"/>
    <w:rsid w:val="00F86669"/>
    <w:rsid w:val="00F8670A"/>
    <w:rsid w:val="00F90DB3"/>
    <w:rsid w:val="00F91CB5"/>
    <w:rsid w:val="00F9295E"/>
    <w:rsid w:val="00F93FAE"/>
    <w:rsid w:val="00F94837"/>
    <w:rsid w:val="00F9663D"/>
    <w:rsid w:val="00F967E9"/>
    <w:rsid w:val="00F96E2D"/>
    <w:rsid w:val="00F97438"/>
    <w:rsid w:val="00F97446"/>
    <w:rsid w:val="00F974A6"/>
    <w:rsid w:val="00F976CC"/>
    <w:rsid w:val="00F97BE8"/>
    <w:rsid w:val="00FA1244"/>
    <w:rsid w:val="00FA15B0"/>
    <w:rsid w:val="00FA16A0"/>
    <w:rsid w:val="00FA185C"/>
    <w:rsid w:val="00FA1D66"/>
    <w:rsid w:val="00FA2209"/>
    <w:rsid w:val="00FA22AC"/>
    <w:rsid w:val="00FA28FC"/>
    <w:rsid w:val="00FA2DE9"/>
    <w:rsid w:val="00FA4263"/>
    <w:rsid w:val="00FA44D1"/>
    <w:rsid w:val="00FA46DE"/>
    <w:rsid w:val="00FA53FA"/>
    <w:rsid w:val="00FA59A1"/>
    <w:rsid w:val="00FA63BC"/>
    <w:rsid w:val="00FA6512"/>
    <w:rsid w:val="00FA69B9"/>
    <w:rsid w:val="00FA6B4F"/>
    <w:rsid w:val="00FA6D31"/>
    <w:rsid w:val="00FA726A"/>
    <w:rsid w:val="00FA729A"/>
    <w:rsid w:val="00FA78AF"/>
    <w:rsid w:val="00FB0699"/>
    <w:rsid w:val="00FB1586"/>
    <w:rsid w:val="00FB2639"/>
    <w:rsid w:val="00FB391B"/>
    <w:rsid w:val="00FB39F6"/>
    <w:rsid w:val="00FB3E18"/>
    <w:rsid w:val="00FB406B"/>
    <w:rsid w:val="00FB4EC5"/>
    <w:rsid w:val="00FB5385"/>
    <w:rsid w:val="00FB538C"/>
    <w:rsid w:val="00FB54F2"/>
    <w:rsid w:val="00FB5898"/>
    <w:rsid w:val="00FB5EF9"/>
    <w:rsid w:val="00FB663F"/>
    <w:rsid w:val="00FB728A"/>
    <w:rsid w:val="00FC0E58"/>
    <w:rsid w:val="00FC1AF7"/>
    <w:rsid w:val="00FC1DC7"/>
    <w:rsid w:val="00FC26F0"/>
    <w:rsid w:val="00FC2DA6"/>
    <w:rsid w:val="00FC2FDD"/>
    <w:rsid w:val="00FC363B"/>
    <w:rsid w:val="00FC3993"/>
    <w:rsid w:val="00FC3B58"/>
    <w:rsid w:val="00FC4987"/>
    <w:rsid w:val="00FC4A60"/>
    <w:rsid w:val="00FC4B12"/>
    <w:rsid w:val="00FC5E33"/>
    <w:rsid w:val="00FC6542"/>
    <w:rsid w:val="00FC6E89"/>
    <w:rsid w:val="00FC7F0D"/>
    <w:rsid w:val="00FC7FB6"/>
    <w:rsid w:val="00FD05CD"/>
    <w:rsid w:val="00FD0921"/>
    <w:rsid w:val="00FD12D7"/>
    <w:rsid w:val="00FD1544"/>
    <w:rsid w:val="00FD181E"/>
    <w:rsid w:val="00FD255F"/>
    <w:rsid w:val="00FD40E9"/>
    <w:rsid w:val="00FD4315"/>
    <w:rsid w:val="00FD447F"/>
    <w:rsid w:val="00FD5118"/>
    <w:rsid w:val="00FD5F46"/>
    <w:rsid w:val="00FD62E8"/>
    <w:rsid w:val="00FD6C8C"/>
    <w:rsid w:val="00FD6D53"/>
    <w:rsid w:val="00FD6EAD"/>
    <w:rsid w:val="00FD733B"/>
    <w:rsid w:val="00FD78D3"/>
    <w:rsid w:val="00FD7E77"/>
    <w:rsid w:val="00FE0FA3"/>
    <w:rsid w:val="00FE17E8"/>
    <w:rsid w:val="00FE1896"/>
    <w:rsid w:val="00FE30D9"/>
    <w:rsid w:val="00FE3BE6"/>
    <w:rsid w:val="00FE4030"/>
    <w:rsid w:val="00FE4F39"/>
    <w:rsid w:val="00FE6B16"/>
    <w:rsid w:val="00FE727C"/>
    <w:rsid w:val="00FE7581"/>
    <w:rsid w:val="00FE767D"/>
    <w:rsid w:val="00FE786C"/>
    <w:rsid w:val="00FE7F41"/>
    <w:rsid w:val="00FF01C7"/>
    <w:rsid w:val="00FF01E1"/>
    <w:rsid w:val="00FF0CD8"/>
    <w:rsid w:val="00FF160E"/>
    <w:rsid w:val="00FF1718"/>
    <w:rsid w:val="00FF17A7"/>
    <w:rsid w:val="00FF1822"/>
    <w:rsid w:val="00FF197C"/>
    <w:rsid w:val="00FF213F"/>
    <w:rsid w:val="00FF24FD"/>
    <w:rsid w:val="00FF3A48"/>
    <w:rsid w:val="00FF4944"/>
    <w:rsid w:val="00FF5947"/>
    <w:rsid w:val="00FF604A"/>
    <w:rsid w:val="00FF62E3"/>
    <w:rsid w:val="00FF6354"/>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cs-CZ" w:eastAsia="en-US"/>
    </w:rPr>
  </w:style>
  <w:style w:type="paragraph" w:styleId="Heading1">
    <w:name w:val="heading 1"/>
    <w:basedOn w:val="Normal"/>
    <w:link w:val="Heading1Char"/>
    <w:uiPriority w:val="9"/>
    <w:qFormat/>
    <w:rsid w:val="00815E0C"/>
    <w:pPr>
      <w:spacing w:before="100" w:beforeAutospacing="1" w:after="100" w:afterAutospacing="1" w:line="264" w:lineRule="atLeast"/>
      <w:outlineLvl w:val="0"/>
    </w:pPr>
    <w:rPr>
      <w:b/>
      <w:bCs/>
      <w:kern w:val="36"/>
      <w:sz w:val="36"/>
      <w:szCs w:val="36"/>
    </w:rPr>
  </w:style>
  <w:style w:type="paragraph" w:styleId="Heading3">
    <w:name w:val="heading 3"/>
    <w:basedOn w:val="Normal"/>
    <w:link w:val="Heading3Char"/>
    <w:uiPriority w:val="9"/>
    <w:qFormat/>
    <w:rsid w:val="00815E0C"/>
    <w:pPr>
      <w:spacing w:before="100" w:beforeAutospacing="1" w:after="100" w:afterAutospacing="1"/>
      <w:outlineLvl w:val="2"/>
    </w:pPr>
    <w:rPr>
      <w:b/>
      <w:bCs/>
      <w:sz w:val="34"/>
      <w:szCs w:val="34"/>
    </w:rPr>
  </w:style>
  <w:style w:type="paragraph" w:styleId="Heading4">
    <w:name w:val="heading 4"/>
    <w:basedOn w:val="Normal"/>
    <w:link w:val="Heading4Char"/>
    <w:uiPriority w:val="9"/>
    <w:qFormat/>
    <w:rsid w:val="00815E0C"/>
    <w:pPr>
      <w:spacing w:before="100" w:beforeAutospacing="1" w:after="100" w:afterAutospacing="1"/>
      <w:outlineLvl w:val="3"/>
    </w:pPr>
    <w:rPr>
      <w:b/>
      <w:b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abstractlabel">
    <w:name w:val="sub_abstract_label"/>
    <w:rsid w:val="00402CDE"/>
    <w:rPr>
      <w:b/>
      <w:bCs/>
      <w:sz w:val="24"/>
      <w:szCs w:val="24"/>
    </w:rPr>
  </w:style>
  <w:style w:type="table" w:styleId="TableGrid">
    <w:name w:val="Table Grid"/>
    <w:basedOn w:val="TableNormal"/>
    <w:rsid w:val="00402C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term-highlight1">
    <w:name w:val="search-term-highlight1"/>
    <w:rsid w:val="00196F4C"/>
    <w:rPr>
      <w:b/>
      <w:bCs/>
      <w:color w:val="CC0000"/>
    </w:rPr>
  </w:style>
  <w:style w:type="character" w:styleId="HTMLCite">
    <w:name w:val="HTML Cite"/>
    <w:rsid w:val="00C337D7"/>
    <w:rPr>
      <w:i/>
      <w:iCs/>
    </w:rPr>
  </w:style>
  <w:style w:type="character" w:customStyle="1" w:styleId="cit-vol1">
    <w:name w:val="cit-vol1"/>
    <w:rsid w:val="00C337D7"/>
    <w:rPr>
      <w:b w:val="0"/>
      <w:bCs w:val="0"/>
    </w:rPr>
  </w:style>
  <w:style w:type="character" w:customStyle="1" w:styleId="cit-title1">
    <w:name w:val="cit-title1"/>
    <w:basedOn w:val="DefaultParagraphFont"/>
    <w:rsid w:val="00C337D7"/>
  </w:style>
  <w:style w:type="character" w:customStyle="1" w:styleId="cit-authcit-auth-type-author">
    <w:name w:val="cit-auth cit-auth-type-author"/>
    <w:basedOn w:val="DefaultParagraphFont"/>
    <w:rsid w:val="00C337D7"/>
  </w:style>
  <w:style w:type="character" w:customStyle="1" w:styleId="cit-sepcit-sep-separator">
    <w:name w:val="cit-sep cit-sep-separator"/>
    <w:basedOn w:val="DefaultParagraphFont"/>
    <w:rsid w:val="00C337D7"/>
  </w:style>
  <w:style w:type="character" w:customStyle="1" w:styleId="cit-print-date">
    <w:name w:val="cit-print-date"/>
    <w:basedOn w:val="DefaultParagraphFont"/>
    <w:rsid w:val="00C337D7"/>
  </w:style>
  <w:style w:type="character" w:customStyle="1" w:styleId="cit-sepcit-sep-after-article-print-date">
    <w:name w:val="cit-sep cit-sep-after-article-print-date"/>
    <w:basedOn w:val="DefaultParagraphFont"/>
    <w:rsid w:val="00C337D7"/>
  </w:style>
  <w:style w:type="character" w:customStyle="1" w:styleId="cit-sepcit-sep-after-article-vol">
    <w:name w:val="cit-sep cit-sep-after-article-vol"/>
    <w:basedOn w:val="DefaultParagraphFont"/>
    <w:rsid w:val="00C337D7"/>
  </w:style>
  <w:style w:type="character" w:customStyle="1" w:styleId="cit-first-page">
    <w:name w:val="cit-first-page"/>
    <w:basedOn w:val="DefaultParagraphFont"/>
    <w:rsid w:val="00C337D7"/>
  </w:style>
  <w:style w:type="character" w:styleId="Hyperlink">
    <w:name w:val="Hyperlink"/>
    <w:uiPriority w:val="99"/>
    <w:rsid w:val="00BC6052"/>
    <w:rPr>
      <w:color w:val="0000FF"/>
      <w:u w:val="single"/>
    </w:rPr>
  </w:style>
  <w:style w:type="character" w:styleId="Emphasis">
    <w:name w:val="Emphasis"/>
    <w:qFormat/>
    <w:rsid w:val="00BC6052"/>
    <w:rPr>
      <w:i/>
      <w:iCs/>
    </w:rPr>
  </w:style>
  <w:style w:type="paragraph" w:customStyle="1" w:styleId="Vrvilineloendrhk11">
    <w:name w:val="Värviline loend – rõhk 11"/>
    <w:basedOn w:val="Normal"/>
    <w:uiPriority w:val="34"/>
    <w:qFormat/>
    <w:rsid w:val="001D47FB"/>
    <w:pPr>
      <w:ind w:left="720"/>
      <w:contextualSpacing/>
    </w:pPr>
    <w:rPr>
      <w:lang w:val="en-GB"/>
    </w:rPr>
  </w:style>
  <w:style w:type="character" w:customStyle="1" w:styleId="Heading1Char">
    <w:name w:val="Heading 1 Char"/>
    <w:link w:val="Heading1"/>
    <w:uiPriority w:val="9"/>
    <w:rsid w:val="00815E0C"/>
    <w:rPr>
      <w:b/>
      <w:bCs/>
      <w:kern w:val="36"/>
      <w:sz w:val="36"/>
      <w:szCs w:val="36"/>
    </w:rPr>
  </w:style>
  <w:style w:type="character" w:customStyle="1" w:styleId="Heading3Char">
    <w:name w:val="Heading 3 Char"/>
    <w:link w:val="Heading3"/>
    <w:uiPriority w:val="9"/>
    <w:rsid w:val="00815E0C"/>
    <w:rPr>
      <w:b/>
      <w:bCs/>
      <w:sz w:val="34"/>
      <w:szCs w:val="34"/>
    </w:rPr>
  </w:style>
  <w:style w:type="character" w:customStyle="1" w:styleId="Heading4Char">
    <w:name w:val="Heading 4 Char"/>
    <w:link w:val="Heading4"/>
    <w:uiPriority w:val="9"/>
    <w:rsid w:val="00815E0C"/>
    <w:rPr>
      <w:b/>
      <w:bCs/>
      <w:sz w:val="29"/>
      <w:szCs w:val="29"/>
    </w:rPr>
  </w:style>
  <w:style w:type="paragraph" w:styleId="NormalWeb">
    <w:name w:val="Normal (Web)"/>
    <w:basedOn w:val="Normal"/>
    <w:uiPriority w:val="99"/>
    <w:unhideWhenUsed/>
    <w:rsid w:val="00815E0C"/>
    <w:pPr>
      <w:spacing w:before="100" w:beforeAutospacing="1" w:after="100" w:afterAutospacing="1"/>
    </w:pPr>
  </w:style>
  <w:style w:type="paragraph" w:styleId="Header">
    <w:name w:val="header"/>
    <w:basedOn w:val="Normal"/>
    <w:link w:val="HeaderChar"/>
    <w:uiPriority w:val="99"/>
    <w:rsid w:val="00042FF2"/>
    <w:pPr>
      <w:tabs>
        <w:tab w:val="center" w:pos="4536"/>
        <w:tab w:val="right" w:pos="9072"/>
      </w:tabs>
    </w:pPr>
  </w:style>
  <w:style w:type="character" w:customStyle="1" w:styleId="HeaderChar">
    <w:name w:val="Header Char"/>
    <w:link w:val="Header"/>
    <w:uiPriority w:val="99"/>
    <w:rsid w:val="00042FF2"/>
    <w:rPr>
      <w:sz w:val="24"/>
      <w:szCs w:val="24"/>
    </w:rPr>
  </w:style>
  <w:style w:type="paragraph" w:styleId="Footer">
    <w:name w:val="footer"/>
    <w:basedOn w:val="Normal"/>
    <w:link w:val="FooterChar"/>
    <w:rsid w:val="00042FF2"/>
    <w:pPr>
      <w:tabs>
        <w:tab w:val="center" w:pos="4536"/>
        <w:tab w:val="right" w:pos="9072"/>
      </w:tabs>
    </w:pPr>
  </w:style>
  <w:style w:type="character" w:customStyle="1" w:styleId="FooterChar">
    <w:name w:val="Footer Char"/>
    <w:link w:val="Footer"/>
    <w:rsid w:val="00042FF2"/>
    <w:rPr>
      <w:sz w:val="24"/>
      <w:szCs w:val="24"/>
    </w:rPr>
  </w:style>
  <w:style w:type="paragraph" w:styleId="BalloonText">
    <w:name w:val="Balloon Text"/>
    <w:basedOn w:val="Normal"/>
    <w:link w:val="BalloonTextChar"/>
    <w:rsid w:val="00042FF2"/>
    <w:rPr>
      <w:rFonts w:ascii="Tahoma" w:hAnsi="Tahoma" w:cs="Tahoma"/>
      <w:sz w:val="16"/>
      <w:szCs w:val="16"/>
    </w:rPr>
  </w:style>
  <w:style w:type="character" w:customStyle="1" w:styleId="BalloonTextChar">
    <w:name w:val="Balloon Text Char"/>
    <w:link w:val="BalloonText"/>
    <w:rsid w:val="00042FF2"/>
    <w:rPr>
      <w:rFonts w:ascii="Tahoma" w:hAnsi="Tahoma" w:cs="Tahoma"/>
      <w:sz w:val="16"/>
      <w:szCs w:val="16"/>
    </w:rPr>
  </w:style>
  <w:style w:type="character" w:styleId="PlaceholderText">
    <w:name w:val="Placeholder Text"/>
    <w:basedOn w:val="DefaultParagraphFont"/>
    <w:uiPriority w:val="99"/>
    <w:semiHidden/>
    <w:rsid w:val="00BD2BC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t-EE" w:eastAsia="et-EE"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cs-CZ" w:eastAsia="en-US"/>
    </w:rPr>
  </w:style>
  <w:style w:type="paragraph" w:styleId="Heading1">
    <w:name w:val="heading 1"/>
    <w:basedOn w:val="Normal"/>
    <w:link w:val="Heading1Char"/>
    <w:uiPriority w:val="9"/>
    <w:qFormat/>
    <w:rsid w:val="00815E0C"/>
    <w:pPr>
      <w:spacing w:before="100" w:beforeAutospacing="1" w:after="100" w:afterAutospacing="1" w:line="264" w:lineRule="atLeast"/>
      <w:outlineLvl w:val="0"/>
    </w:pPr>
    <w:rPr>
      <w:b/>
      <w:bCs/>
      <w:kern w:val="36"/>
      <w:sz w:val="36"/>
      <w:szCs w:val="36"/>
    </w:rPr>
  </w:style>
  <w:style w:type="paragraph" w:styleId="Heading3">
    <w:name w:val="heading 3"/>
    <w:basedOn w:val="Normal"/>
    <w:link w:val="Heading3Char"/>
    <w:uiPriority w:val="9"/>
    <w:qFormat/>
    <w:rsid w:val="00815E0C"/>
    <w:pPr>
      <w:spacing w:before="100" w:beforeAutospacing="1" w:after="100" w:afterAutospacing="1"/>
      <w:outlineLvl w:val="2"/>
    </w:pPr>
    <w:rPr>
      <w:b/>
      <w:bCs/>
      <w:sz w:val="34"/>
      <w:szCs w:val="34"/>
    </w:rPr>
  </w:style>
  <w:style w:type="paragraph" w:styleId="Heading4">
    <w:name w:val="heading 4"/>
    <w:basedOn w:val="Normal"/>
    <w:link w:val="Heading4Char"/>
    <w:uiPriority w:val="9"/>
    <w:qFormat/>
    <w:rsid w:val="00815E0C"/>
    <w:pPr>
      <w:spacing w:before="100" w:beforeAutospacing="1" w:after="100" w:afterAutospacing="1"/>
      <w:outlineLvl w:val="3"/>
    </w:pPr>
    <w:rPr>
      <w:b/>
      <w:b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abstractlabel">
    <w:name w:val="sub_abstract_label"/>
    <w:rsid w:val="00402CDE"/>
    <w:rPr>
      <w:b/>
      <w:bCs/>
      <w:sz w:val="24"/>
      <w:szCs w:val="24"/>
    </w:rPr>
  </w:style>
  <w:style w:type="table" w:styleId="TableGrid">
    <w:name w:val="Table Grid"/>
    <w:basedOn w:val="TableNormal"/>
    <w:rsid w:val="00402C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arch-term-highlight1">
    <w:name w:val="search-term-highlight1"/>
    <w:rsid w:val="00196F4C"/>
    <w:rPr>
      <w:b/>
      <w:bCs/>
      <w:color w:val="CC0000"/>
    </w:rPr>
  </w:style>
  <w:style w:type="character" w:styleId="HTMLCite">
    <w:name w:val="HTML Cite"/>
    <w:rsid w:val="00C337D7"/>
    <w:rPr>
      <w:i/>
      <w:iCs/>
    </w:rPr>
  </w:style>
  <w:style w:type="character" w:customStyle="1" w:styleId="cit-vol1">
    <w:name w:val="cit-vol1"/>
    <w:rsid w:val="00C337D7"/>
    <w:rPr>
      <w:b w:val="0"/>
      <w:bCs w:val="0"/>
    </w:rPr>
  </w:style>
  <w:style w:type="character" w:customStyle="1" w:styleId="cit-title1">
    <w:name w:val="cit-title1"/>
    <w:basedOn w:val="DefaultParagraphFont"/>
    <w:rsid w:val="00C337D7"/>
  </w:style>
  <w:style w:type="character" w:customStyle="1" w:styleId="cit-authcit-auth-type-author">
    <w:name w:val="cit-auth cit-auth-type-author"/>
    <w:basedOn w:val="DefaultParagraphFont"/>
    <w:rsid w:val="00C337D7"/>
  </w:style>
  <w:style w:type="character" w:customStyle="1" w:styleId="cit-sepcit-sep-separator">
    <w:name w:val="cit-sep cit-sep-separator"/>
    <w:basedOn w:val="DefaultParagraphFont"/>
    <w:rsid w:val="00C337D7"/>
  </w:style>
  <w:style w:type="character" w:customStyle="1" w:styleId="cit-print-date">
    <w:name w:val="cit-print-date"/>
    <w:basedOn w:val="DefaultParagraphFont"/>
    <w:rsid w:val="00C337D7"/>
  </w:style>
  <w:style w:type="character" w:customStyle="1" w:styleId="cit-sepcit-sep-after-article-print-date">
    <w:name w:val="cit-sep cit-sep-after-article-print-date"/>
    <w:basedOn w:val="DefaultParagraphFont"/>
    <w:rsid w:val="00C337D7"/>
  </w:style>
  <w:style w:type="character" w:customStyle="1" w:styleId="cit-sepcit-sep-after-article-vol">
    <w:name w:val="cit-sep cit-sep-after-article-vol"/>
    <w:basedOn w:val="DefaultParagraphFont"/>
    <w:rsid w:val="00C337D7"/>
  </w:style>
  <w:style w:type="character" w:customStyle="1" w:styleId="cit-first-page">
    <w:name w:val="cit-first-page"/>
    <w:basedOn w:val="DefaultParagraphFont"/>
    <w:rsid w:val="00C337D7"/>
  </w:style>
  <w:style w:type="character" w:styleId="Hyperlink">
    <w:name w:val="Hyperlink"/>
    <w:uiPriority w:val="99"/>
    <w:rsid w:val="00BC6052"/>
    <w:rPr>
      <w:color w:val="0000FF"/>
      <w:u w:val="single"/>
    </w:rPr>
  </w:style>
  <w:style w:type="character" w:styleId="Emphasis">
    <w:name w:val="Emphasis"/>
    <w:qFormat/>
    <w:rsid w:val="00BC6052"/>
    <w:rPr>
      <w:i/>
      <w:iCs/>
    </w:rPr>
  </w:style>
  <w:style w:type="paragraph" w:customStyle="1" w:styleId="Vrvilineloendrhk11">
    <w:name w:val="Värviline loend – rõhk 11"/>
    <w:basedOn w:val="Normal"/>
    <w:uiPriority w:val="34"/>
    <w:qFormat/>
    <w:rsid w:val="001D47FB"/>
    <w:pPr>
      <w:ind w:left="720"/>
      <w:contextualSpacing/>
    </w:pPr>
    <w:rPr>
      <w:lang w:val="en-GB"/>
    </w:rPr>
  </w:style>
  <w:style w:type="character" w:customStyle="1" w:styleId="Heading1Char">
    <w:name w:val="Heading 1 Char"/>
    <w:link w:val="Heading1"/>
    <w:uiPriority w:val="9"/>
    <w:rsid w:val="00815E0C"/>
    <w:rPr>
      <w:b/>
      <w:bCs/>
      <w:kern w:val="36"/>
      <w:sz w:val="36"/>
      <w:szCs w:val="36"/>
    </w:rPr>
  </w:style>
  <w:style w:type="character" w:customStyle="1" w:styleId="Heading3Char">
    <w:name w:val="Heading 3 Char"/>
    <w:link w:val="Heading3"/>
    <w:uiPriority w:val="9"/>
    <w:rsid w:val="00815E0C"/>
    <w:rPr>
      <w:b/>
      <w:bCs/>
      <w:sz w:val="34"/>
      <w:szCs w:val="34"/>
    </w:rPr>
  </w:style>
  <w:style w:type="character" w:customStyle="1" w:styleId="Heading4Char">
    <w:name w:val="Heading 4 Char"/>
    <w:link w:val="Heading4"/>
    <w:uiPriority w:val="9"/>
    <w:rsid w:val="00815E0C"/>
    <w:rPr>
      <w:b/>
      <w:bCs/>
      <w:sz w:val="29"/>
      <w:szCs w:val="29"/>
    </w:rPr>
  </w:style>
  <w:style w:type="paragraph" w:styleId="NormalWeb">
    <w:name w:val="Normal (Web)"/>
    <w:basedOn w:val="Normal"/>
    <w:uiPriority w:val="99"/>
    <w:unhideWhenUsed/>
    <w:rsid w:val="00815E0C"/>
    <w:pPr>
      <w:spacing w:before="100" w:beforeAutospacing="1" w:after="100" w:afterAutospacing="1"/>
    </w:pPr>
  </w:style>
  <w:style w:type="paragraph" w:styleId="Header">
    <w:name w:val="header"/>
    <w:basedOn w:val="Normal"/>
    <w:link w:val="HeaderChar"/>
    <w:uiPriority w:val="99"/>
    <w:rsid w:val="00042FF2"/>
    <w:pPr>
      <w:tabs>
        <w:tab w:val="center" w:pos="4536"/>
        <w:tab w:val="right" w:pos="9072"/>
      </w:tabs>
    </w:pPr>
  </w:style>
  <w:style w:type="character" w:customStyle="1" w:styleId="HeaderChar">
    <w:name w:val="Header Char"/>
    <w:link w:val="Header"/>
    <w:uiPriority w:val="99"/>
    <w:rsid w:val="00042FF2"/>
    <w:rPr>
      <w:sz w:val="24"/>
      <w:szCs w:val="24"/>
    </w:rPr>
  </w:style>
  <w:style w:type="paragraph" w:styleId="Footer">
    <w:name w:val="footer"/>
    <w:basedOn w:val="Normal"/>
    <w:link w:val="FooterChar"/>
    <w:rsid w:val="00042FF2"/>
    <w:pPr>
      <w:tabs>
        <w:tab w:val="center" w:pos="4536"/>
        <w:tab w:val="right" w:pos="9072"/>
      </w:tabs>
    </w:pPr>
  </w:style>
  <w:style w:type="character" w:customStyle="1" w:styleId="FooterChar">
    <w:name w:val="Footer Char"/>
    <w:link w:val="Footer"/>
    <w:rsid w:val="00042FF2"/>
    <w:rPr>
      <w:sz w:val="24"/>
      <w:szCs w:val="24"/>
    </w:rPr>
  </w:style>
  <w:style w:type="paragraph" w:styleId="BalloonText">
    <w:name w:val="Balloon Text"/>
    <w:basedOn w:val="Normal"/>
    <w:link w:val="BalloonTextChar"/>
    <w:rsid w:val="00042FF2"/>
    <w:rPr>
      <w:rFonts w:ascii="Tahoma" w:hAnsi="Tahoma" w:cs="Tahoma"/>
      <w:sz w:val="16"/>
      <w:szCs w:val="16"/>
    </w:rPr>
  </w:style>
  <w:style w:type="character" w:customStyle="1" w:styleId="BalloonTextChar">
    <w:name w:val="Balloon Text Char"/>
    <w:link w:val="BalloonText"/>
    <w:rsid w:val="00042FF2"/>
    <w:rPr>
      <w:rFonts w:ascii="Tahoma" w:hAnsi="Tahoma" w:cs="Tahoma"/>
      <w:sz w:val="16"/>
      <w:szCs w:val="16"/>
    </w:rPr>
  </w:style>
  <w:style w:type="character" w:styleId="PlaceholderText">
    <w:name w:val="Placeholder Text"/>
    <w:basedOn w:val="DefaultParagraphFont"/>
    <w:uiPriority w:val="99"/>
    <w:semiHidden/>
    <w:rsid w:val="00BD2BC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10910">
      <w:bodyDiv w:val="1"/>
      <w:marLeft w:val="0"/>
      <w:marRight w:val="0"/>
      <w:marTop w:val="0"/>
      <w:marBottom w:val="0"/>
      <w:divBdr>
        <w:top w:val="none" w:sz="0" w:space="0" w:color="auto"/>
        <w:left w:val="none" w:sz="0" w:space="0" w:color="auto"/>
        <w:bottom w:val="none" w:sz="0" w:space="0" w:color="auto"/>
        <w:right w:val="none" w:sz="0" w:space="0" w:color="auto"/>
      </w:divBdr>
      <w:divsChild>
        <w:div w:id="1093890723">
          <w:marLeft w:val="0"/>
          <w:marRight w:val="0"/>
          <w:marTop w:val="0"/>
          <w:marBottom w:val="0"/>
          <w:divBdr>
            <w:top w:val="none" w:sz="0" w:space="0" w:color="auto"/>
            <w:left w:val="none" w:sz="0" w:space="0" w:color="auto"/>
            <w:bottom w:val="none" w:sz="0" w:space="0" w:color="auto"/>
            <w:right w:val="none" w:sz="0" w:space="0" w:color="auto"/>
          </w:divBdr>
          <w:divsChild>
            <w:div w:id="1347320559">
              <w:marLeft w:val="0"/>
              <w:marRight w:val="0"/>
              <w:marTop w:val="0"/>
              <w:marBottom w:val="0"/>
              <w:divBdr>
                <w:top w:val="single" w:sz="2" w:space="0" w:color="B8B6B6"/>
                <w:left w:val="single" w:sz="6" w:space="0" w:color="B8B6B6"/>
                <w:bottom w:val="single" w:sz="6" w:space="0" w:color="B8B6B6"/>
                <w:right w:val="single" w:sz="6" w:space="0" w:color="B8B6B6"/>
              </w:divBdr>
              <w:divsChild>
                <w:div w:id="1527138932">
                  <w:marLeft w:val="0"/>
                  <w:marRight w:val="0"/>
                  <w:marTop w:val="0"/>
                  <w:marBottom w:val="0"/>
                  <w:divBdr>
                    <w:top w:val="single" w:sz="6" w:space="0" w:color="CCCCCC"/>
                    <w:left w:val="none" w:sz="0" w:space="0" w:color="auto"/>
                    <w:bottom w:val="none" w:sz="0" w:space="0" w:color="auto"/>
                    <w:right w:val="none" w:sz="0" w:space="0" w:color="auto"/>
                  </w:divBdr>
                  <w:divsChild>
                    <w:div w:id="471291192">
                      <w:marLeft w:val="0"/>
                      <w:marRight w:val="0"/>
                      <w:marTop w:val="0"/>
                      <w:marBottom w:val="0"/>
                      <w:divBdr>
                        <w:top w:val="none" w:sz="0" w:space="0" w:color="auto"/>
                        <w:left w:val="none" w:sz="0" w:space="0" w:color="auto"/>
                        <w:bottom w:val="none" w:sz="0" w:space="0" w:color="auto"/>
                        <w:right w:val="none" w:sz="0" w:space="0" w:color="auto"/>
                      </w:divBdr>
                      <w:divsChild>
                        <w:div w:id="1238588029">
                          <w:marLeft w:val="150"/>
                          <w:marRight w:val="225"/>
                          <w:marTop w:val="0"/>
                          <w:marBottom w:val="150"/>
                          <w:divBdr>
                            <w:top w:val="none" w:sz="0" w:space="0" w:color="auto"/>
                            <w:left w:val="none" w:sz="0" w:space="0" w:color="auto"/>
                            <w:bottom w:val="none" w:sz="0" w:space="0" w:color="auto"/>
                            <w:right w:val="none" w:sz="0" w:space="0" w:color="auto"/>
                          </w:divBdr>
                          <w:divsChild>
                            <w:div w:id="1424956386">
                              <w:marLeft w:val="0"/>
                              <w:marRight w:val="0"/>
                              <w:marTop w:val="0"/>
                              <w:marBottom w:val="0"/>
                              <w:divBdr>
                                <w:top w:val="none" w:sz="0" w:space="0" w:color="auto"/>
                                <w:left w:val="none" w:sz="0" w:space="0" w:color="auto"/>
                                <w:bottom w:val="none" w:sz="0" w:space="0" w:color="auto"/>
                                <w:right w:val="none" w:sz="0" w:space="0" w:color="auto"/>
                              </w:divBdr>
                              <w:divsChild>
                                <w:div w:id="3021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064135">
      <w:bodyDiv w:val="1"/>
      <w:marLeft w:val="0"/>
      <w:marRight w:val="0"/>
      <w:marTop w:val="0"/>
      <w:marBottom w:val="0"/>
      <w:divBdr>
        <w:top w:val="none" w:sz="0" w:space="0" w:color="auto"/>
        <w:left w:val="none" w:sz="0" w:space="0" w:color="auto"/>
        <w:bottom w:val="none" w:sz="0" w:space="0" w:color="auto"/>
        <w:right w:val="none" w:sz="0" w:space="0" w:color="auto"/>
      </w:divBdr>
      <w:divsChild>
        <w:div w:id="894967513">
          <w:marLeft w:val="0"/>
          <w:marRight w:val="0"/>
          <w:marTop w:val="0"/>
          <w:marBottom w:val="0"/>
          <w:divBdr>
            <w:top w:val="none" w:sz="0" w:space="0" w:color="auto"/>
            <w:left w:val="none" w:sz="0" w:space="0" w:color="auto"/>
            <w:bottom w:val="none" w:sz="0" w:space="0" w:color="auto"/>
            <w:right w:val="none" w:sz="0" w:space="0" w:color="auto"/>
          </w:divBdr>
          <w:divsChild>
            <w:div w:id="571085329">
              <w:marLeft w:val="0"/>
              <w:marRight w:val="0"/>
              <w:marTop w:val="0"/>
              <w:marBottom w:val="0"/>
              <w:divBdr>
                <w:top w:val="none" w:sz="0" w:space="0" w:color="auto"/>
                <w:left w:val="none" w:sz="0" w:space="0" w:color="auto"/>
                <w:bottom w:val="none" w:sz="0" w:space="0" w:color="auto"/>
                <w:right w:val="none" w:sz="0" w:space="0" w:color="auto"/>
              </w:divBdr>
              <w:divsChild>
                <w:div w:id="381444901">
                  <w:marLeft w:val="0"/>
                  <w:marRight w:val="0"/>
                  <w:marTop w:val="0"/>
                  <w:marBottom w:val="0"/>
                  <w:divBdr>
                    <w:top w:val="none" w:sz="0" w:space="0" w:color="auto"/>
                    <w:left w:val="none" w:sz="0" w:space="0" w:color="auto"/>
                    <w:bottom w:val="none" w:sz="0" w:space="0" w:color="auto"/>
                    <w:right w:val="none" w:sz="0" w:space="0" w:color="auto"/>
                  </w:divBdr>
                  <w:divsChild>
                    <w:div w:id="426854742">
                      <w:marLeft w:val="0"/>
                      <w:marRight w:val="0"/>
                      <w:marTop w:val="0"/>
                      <w:marBottom w:val="0"/>
                      <w:divBdr>
                        <w:top w:val="none" w:sz="0" w:space="0" w:color="auto"/>
                        <w:left w:val="none" w:sz="0" w:space="0" w:color="auto"/>
                        <w:bottom w:val="none" w:sz="0" w:space="0" w:color="auto"/>
                        <w:right w:val="none" w:sz="0" w:space="0" w:color="auto"/>
                      </w:divBdr>
                      <w:divsChild>
                        <w:div w:id="1092162195">
                          <w:marLeft w:val="0"/>
                          <w:marRight w:val="0"/>
                          <w:marTop w:val="0"/>
                          <w:marBottom w:val="0"/>
                          <w:divBdr>
                            <w:top w:val="none" w:sz="0" w:space="0" w:color="auto"/>
                            <w:left w:val="none" w:sz="0" w:space="0" w:color="auto"/>
                            <w:bottom w:val="none" w:sz="0" w:space="0" w:color="auto"/>
                            <w:right w:val="none" w:sz="0" w:space="0" w:color="auto"/>
                          </w:divBdr>
                          <w:divsChild>
                            <w:div w:id="2132507875">
                              <w:marLeft w:val="0"/>
                              <w:marRight w:val="0"/>
                              <w:marTop w:val="0"/>
                              <w:marBottom w:val="0"/>
                              <w:divBdr>
                                <w:top w:val="none" w:sz="0" w:space="0" w:color="auto"/>
                                <w:left w:val="none" w:sz="0" w:space="0" w:color="auto"/>
                                <w:bottom w:val="none" w:sz="0" w:space="0" w:color="auto"/>
                                <w:right w:val="none" w:sz="0" w:space="0" w:color="auto"/>
                              </w:divBdr>
                              <w:divsChild>
                                <w:div w:id="1297369073">
                                  <w:marLeft w:val="0"/>
                                  <w:marRight w:val="0"/>
                                  <w:marTop w:val="0"/>
                                  <w:marBottom w:val="0"/>
                                  <w:divBdr>
                                    <w:top w:val="none" w:sz="0" w:space="0" w:color="auto"/>
                                    <w:left w:val="none" w:sz="0" w:space="0" w:color="auto"/>
                                    <w:bottom w:val="none" w:sz="0" w:space="0" w:color="auto"/>
                                    <w:right w:val="none" w:sz="0" w:space="0" w:color="auto"/>
                                  </w:divBdr>
                                  <w:divsChild>
                                    <w:div w:id="1420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102817">
      <w:bodyDiv w:val="1"/>
      <w:marLeft w:val="0"/>
      <w:marRight w:val="0"/>
      <w:marTop w:val="0"/>
      <w:marBottom w:val="0"/>
      <w:divBdr>
        <w:top w:val="none" w:sz="0" w:space="0" w:color="auto"/>
        <w:left w:val="none" w:sz="0" w:space="0" w:color="auto"/>
        <w:bottom w:val="none" w:sz="0" w:space="0" w:color="auto"/>
        <w:right w:val="none" w:sz="0" w:space="0" w:color="auto"/>
      </w:divBdr>
    </w:div>
    <w:div w:id="383480236">
      <w:bodyDiv w:val="1"/>
      <w:marLeft w:val="0"/>
      <w:marRight w:val="0"/>
      <w:marTop w:val="0"/>
      <w:marBottom w:val="0"/>
      <w:divBdr>
        <w:top w:val="none" w:sz="0" w:space="0" w:color="auto"/>
        <w:left w:val="none" w:sz="0" w:space="0" w:color="auto"/>
        <w:bottom w:val="none" w:sz="0" w:space="0" w:color="auto"/>
        <w:right w:val="none" w:sz="0" w:space="0" w:color="auto"/>
      </w:divBdr>
      <w:divsChild>
        <w:div w:id="2015525717">
          <w:marLeft w:val="0"/>
          <w:marRight w:val="1"/>
          <w:marTop w:val="0"/>
          <w:marBottom w:val="0"/>
          <w:divBdr>
            <w:top w:val="none" w:sz="0" w:space="0" w:color="auto"/>
            <w:left w:val="none" w:sz="0" w:space="0" w:color="auto"/>
            <w:bottom w:val="none" w:sz="0" w:space="0" w:color="auto"/>
            <w:right w:val="none" w:sz="0" w:space="0" w:color="auto"/>
          </w:divBdr>
          <w:divsChild>
            <w:div w:id="1736779241">
              <w:marLeft w:val="0"/>
              <w:marRight w:val="0"/>
              <w:marTop w:val="0"/>
              <w:marBottom w:val="0"/>
              <w:divBdr>
                <w:top w:val="none" w:sz="0" w:space="0" w:color="auto"/>
                <w:left w:val="none" w:sz="0" w:space="0" w:color="auto"/>
                <w:bottom w:val="none" w:sz="0" w:space="0" w:color="auto"/>
                <w:right w:val="none" w:sz="0" w:space="0" w:color="auto"/>
              </w:divBdr>
              <w:divsChild>
                <w:div w:id="1665818186">
                  <w:marLeft w:val="0"/>
                  <w:marRight w:val="1"/>
                  <w:marTop w:val="0"/>
                  <w:marBottom w:val="0"/>
                  <w:divBdr>
                    <w:top w:val="none" w:sz="0" w:space="0" w:color="auto"/>
                    <w:left w:val="none" w:sz="0" w:space="0" w:color="auto"/>
                    <w:bottom w:val="none" w:sz="0" w:space="0" w:color="auto"/>
                    <w:right w:val="none" w:sz="0" w:space="0" w:color="auto"/>
                  </w:divBdr>
                  <w:divsChild>
                    <w:div w:id="1750998985">
                      <w:marLeft w:val="0"/>
                      <w:marRight w:val="0"/>
                      <w:marTop w:val="0"/>
                      <w:marBottom w:val="0"/>
                      <w:divBdr>
                        <w:top w:val="none" w:sz="0" w:space="0" w:color="auto"/>
                        <w:left w:val="none" w:sz="0" w:space="0" w:color="auto"/>
                        <w:bottom w:val="none" w:sz="0" w:space="0" w:color="auto"/>
                        <w:right w:val="none" w:sz="0" w:space="0" w:color="auto"/>
                      </w:divBdr>
                      <w:divsChild>
                        <w:div w:id="1490711960">
                          <w:marLeft w:val="0"/>
                          <w:marRight w:val="0"/>
                          <w:marTop w:val="0"/>
                          <w:marBottom w:val="0"/>
                          <w:divBdr>
                            <w:top w:val="none" w:sz="0" w:space="0" w:color="auto"/>
                            <w:left w:val="none" w:sz="0" w:space="0" w:color="auto"/>
                            <w:bottom w:val="none" w:sz="0" w:space="0" w:color="auto"/>
                            <w:right w:val="none" w:sz="0" w:space="0" w:color="auto"/>
                          </w:divBdr>
                          <w:divsChild>
                            <w:div w:id="994601767">
                              <w:marLeft w:val="0"/>
                              <w:marRight w:val="0"/>
                              <w:marTop w:val="120"/>
                              <w:marBottom w:val="360"/>
                              <w:divBdr>
                                <w:top w:val="none" w:sz="0" w:space="0" w:color="auto"/>
                                <w:left w:val="none" w:sz="0" w:space="0" w:color="auto"/>
                                <w:bottom w:val="none" w:sz="0" w:space="0" w:color="auto"/>
                                <w:right w:val="none" w:sz="0" w:space="0" w:color="auto"/>
                              </w:divBdr>
                              <w:divsChild>
                                <w:div w:id="812333662">
                                  <w:marLeft w:val="420"/>
                                  <w:marRight w:val="0"/>
                                  <w:marTop w:val="0"/>
                                  <w:marBottom w:val="0"/>
                                  <w:divBdr>
                                    <w:top w:val="none" w:sz="0" w:space="0" w:color="auto"/>
                                    <w:left w:val="none" w:sz="0" w:space="0" w:color="auto"/>
                                    <w:bottom w:val="none" w:sz="0" w:space="0" w:color="auto"/>
                                    <w:right w:val="none" w:sz="0" w:space="0" w:color="auto"/>
                                  </w:divBdr>
                                  <w:divsChild>
                                    <w:div w:id="24453622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256330">
      <w:bodyDiv w:val="1"/>
      <w:marLeft w:val="0"/>
      <w:marRight w:val="0"/>
      <w:marTop w:val="0"/>
      <w:marBottom w:val="0"/>
      <w:divBdr>
        <w:top w:val="none" w:sz="0" w:space="0" w:color="auto"/>
        <w:left w:val="none" w:sz="0" w:space="0" w:color="auto"/>
        <w:bottom w:val="none" w:sz="0" w:space="0" w:color="auto"/>
        <w:right w:val="none" w:sz="0" w:space="0" w:color="auto"/>
      </w:divBdr>
      <w:divsChild>
        <w:div w:id="1789615815">
          <w:marLeft w:val="0"/>
          <w:marRight w:val="0"/>
          <w:marTop w:val="0"/>
          <w:marBottom w:val="0"/>
          <w:divBdr>
            <w:top w:val="none" w:sz="0" w:space="0" w:color="auto"/>
            <w:left w:val="none" w:sz="0" w:space="0" w:color="auto"/>
            <w:bottom w:val="none" w:sz="0" w:space="0" w:color="auto"/>
            <w:right w:val="none" w:sz="0" w:space="0" w:color="auto"/>
          </w:divBdr>
          <w:divsChild>
            <w:div w:id="874731195">
              <w:marLeft w:val="0"/>
              <w:marRight w:val="0"/>
              <w:marTop w:val="0"/>
              <w:marBottom w:val="0"/>
              <w:divBdr>
                <w:top w:val="none" w:sz="0" w:space="0" w:color="auto"/>
                <w:left w:val="none" w:sz="0" w:space="0" w:color="auto"/>
                <w:bottom w:val="none" w:sz="0" w:space="0" w:color="auto"/>
                <w:right w:val="none" w:sz="0" w:space="0" w:color="auto"/>
              </w:divBdr>
              <w:divsChild>
                <w:div w:id="482622373">
                  <w:marLeft w:val="0"/>
                  <w:marRight w:val="-6084"/>
                  <w:marTop w:val="0"/>
                  <w:marBottom w:val="0"/>
                  <w:divBdr>
                    <w:top w:val="none" w:sz="0" w:space="0" w:color="auto"/>
                    <w:left w:val="none" w:sz="0" w:space="0" w:color="auto"/>
                    <w:bottom w:val="none" w:sz="0" w:space="0" w:color="auto"/>
                    <w:right w:val="none" w:sz="0" w:space="0" w:color="auto"/>
                  </w:divBdr>
                  <w:divsChild>
                    <w:div w:id="990713641">
                      <w:marLeft w:val="0"/>
                      <w:marRight w:val="5604"/>
                      <w:marTop w:val="0"/>
                      <w:marBottom w:val="0"/>
                      <w:divBdr>
                        <w:top w:val="none" w:sz="0" w:space="0" w:color="auto"/>
                        <w:left w:val="none" w:sz="0" w:space="0" w:color="auto"/>
                        <w:bottom w:val="none" w:sz="0" w:space="0" w:color="auto"/>
                        <w:right w:val="none" w:sz="0" w:space="0" w:color="auto"/>
                      </w:divBdr>
                      <w:divsChild>
                        <w:div w:id="202331353">
                          <w:marLeft w:val="0"/>
                          <w:marRight w:val="0"/>
                          <w:marTop w:val="0"/>
                          <w:marBottom w:val="0"/>
                          <w:divBdr>
                            <w:top w:val="none" w:sz="0" w:space="0" w:color="auto"/>
                            <w:left w:val="none" w:sz="0" w:space="0" w:color="auto"/>
                            <w:bottom w:val="none" w:sz="0" w:space="0" w:color="auto"/>
                            <w:right w:val="none" w:sz="0" w:space="0" w:color="auto"/>
                          </w:divBdr>
                          <w:divsChild>
                            <w:div w:id="143739466">
                              <w:marLeft w:val="0"/>
                              <w:marRight w:val="0"/>
                              <w:marTop w:val="0"/>
                              <w:marBottom w:val="0"/>
                              <w:divBdr>
                                <w:top w:val="none" w:sz="0" w:space="0" w:color="auto"/>
                                <w:left w:val="none" w:sz="0" w:space="0" w:color="auto"/>
                                <w:bottom w:val="none" w:sz="0" w:space="0" w:color="auto"/>
                                <w:right w:val="none" w:sz="0" w:space="0" w:color="auto"/>
                              </w:divBdr>
                              <w:divsChild>
                                <w:div w:id="21205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5019163">
      <w:bodyDiv w:val="1"/>
      <w:marLeft w:val="0"/>
      <w:marRight w:val="0"/>
      <w:marTop w:val="0"/>
      <w:marBottom w:val="0"/>
      <w:divBdr>
        <w:top w:val="none" w:sz="0" w:space="0" w:color="auto"/>
        <w:left w:val="none" w:sz="0" w:space="0" w:color="auto"/>
        <w:bottom w:val="none" w:sz="0" w:space="0" w:color="auto"/>
        <w:right w:val="none" w:sz="0" w:space="0" w:color="auto"/>
      </w:divBdr>
      <w:divsChild>
        <w:div w:id="2011060948">
          <w:marLeft w:val="0"/>
          <w:marRight w:val="0"/>
          <w:marTop w:val="100"/>
          <w:marBottom w:val="100"/>
          <w:divBdr>
            <w:top w:val="none" w:sz="0" w:space="0" w:color="auto"/>
            <w:left w:val="single" w:sz="6" w:space="0" w:color="CCCCCC"/>
            <w:bottom w:val="none" w:sz="0" w:space="0" w:color="auto"/>
            <w:right w:val="single" w:sz="6" w:space="0" w:color="CCCCCC"/>
          </w:divBdr>
          <w:divsChild>
            <w:div w:id="21153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9106">
      <w:bodyDiv w:val="1"/>
      <w:marLeft w:val="0"/>
      <w:marRight w:val="0"/>
      <w:marTop w:val="0"/>
      <w:marBottom w:val="0"/>
      <w:divBdr>
        <w:top w:val="none" w:sz="0" w:space="0" w:color="auto"/>
        <w:left w:val="none" w:sz="0" w:space="0" w:color="auto"/>
        <w:bottom w:val="none" w:sz="0" w:space="0" w:color="auto"/>
        <w:right w:val="none" w:sz="0" w:space="0" w:color="auto"/>
      </w:divBdr>
    </w:div>
    <w:div w:id="711341996">
      <w:bodyDiv w:val="1"/>
      <w:marLeft w:val="0"/>
      <w:marRight w:val="0"/>
      <w:marTop w:val="0"/>
      <w:marBottom w:val="0"/>
      <w:divBdr>
        <w:top w:val="none" w:sz="0" w:space="0" w:color="auto"/>
        <w:left w:val="none" w:sz="0" w:space="0" w:color="auto"/>
        <w:bottom w:val="none" w:sz="0" w:space="0" w:color="auto"/>
        <w:right w:val="none" w:sz="0" w:space="0" w:color="auto"/>
      </w:divBdr>
      <w:divsChild>
        <w:div w:id="1398629567">
          <w:marLeft w:val="0"/>
          <w:marRight w:val="0"/>
          <w:marTop w:val="0"/>
          <w:marBottom w:val="0"/>
          <w:divBdr>
            <w:top w:val="none" w:sz="0" w:space="0" w:color="auto"/>
            <w:left w:val="none" w:sz="0" w:space="0" w:color="auto"/>
            <w:bottom w:val="none" w:sz="0" w:space="0" w:color="auto"/>
            <w:right w:val="none" w:sz="0" w:space="0" w:color="auto"/>
          </w:divBdr>
          <w:divsChild>
            <w:div w:id="843279269">
              <w:marLeft w:val="0"/>
              <w:marRight w:val="0"/>
              <w:marTop w:val="0"/>
              <w:marBottom w:val="0"/>
              <w:divBdr>
                <w:top w:val="none" w:sz="0" w:space="0" w:color="auto"/>
                <w:left w:val="none" w:sz="0" w:space="0" w:color="auto"/>
                <w:bottom w:val="none" w:sz="0" w:space="0" w:color="auto"/>
                <w:right w:val="none" w:sz="0" w:space="0" w:color="auto"/>
              </w:divBdr>
              <w:divsChild>
                <w:div w:id="624387711">
                  <w:marLeft w:val="0"/>
                  <w:marRight w:val="-6084"/>
                  <w:marTop w:val="0"/>
                  <w:marBottom w:val="0"/>
                  <w:divBdr>
                    <w:top w:val="none" w:sz="0" w:space="0" w:color="auto"/>
                    <w:left w:val="none" w:sz="0" w:space="0" w:color="auto"/>
                    <w:bottom w:val="none" w:sz="0" w:space="0" w:color="auto"/>
                    <w:right w:val="none" w:sz="0" w:space="0" w:color="auto"/>
                  </w:divBdr>
                  <w:divsChild>
                    <w:div w:id="189101385">
                      <w:marLeft w:val="0"/>
                      <w:marRight w:val="5604"/>
                      <w:marTop w:val="0"/>
                      <w:marBottom w:val="0"/>
                      <w:divBdr>
                        <w:top w:val="none" w:sz="0" w:space="0" w:color="auto"/>
                        <w:left w:val="none" w:sz="0" w:space="0" w:color="auto"/>
                        <w:bottom w:val="none" w:sz="0" w:space="0" w:color="auto"/>
                        <w:right w:val="none" w:sz="0" w:space="0" w:color="auto"/>
                      </w:divBdr>
                      <w:divsChild>
                        <w:div w:id="1854412919">
                          <w:marLeft w:val="0"/>
                          <w:marRight w:val="0"/>
                          <w:marTop w:val="0"/>
                          <w:marBottom w:val="0"/>
                          <w:divBdr>
                            <w:top w:val="none" w:sz="0" w:space="0" w:color="auto"/>
                            <w:left w:val="none" w:sz="0" w:space="0" w:color="auto"/>
                            <w:bottom w:val="none" w:sz="0" w:space="0" w:color="auto"/>
                            <w:right w:val="none" w:sz="0" w:space="0" w:color="auto"/>
                          </w:divBdr>
                          <w:divsChild>
                            <w:div w:id="1896163457">
                              <w:marLeft w:val="0"/>
                              <w:marRight w:val="0"/>
                              <w:marTop w:val="120"/>
                              <w:marBottom w:val="360"/>
                              <w:divBdr>
                                <w:top w:val="none" w:sz="0" w:space="0" w:color="auto"/>
                                <w:left w:val="none" w:sz="0" w:space="0" w:color="auto"/>
                                <w:bottom w:val="none" w:sz="0" w:space="0" w:color="auto"/>
                                <w:right w:val="none" w:sz="0" w:space="0" w:color="auto"/>
                              </w:divBdr>
                              <w:divsChild>
                                <w:div w:id="347754309">
                                  <w:marLeft w:val="0"/>
                                  <w:marRight w:val="0"/>
                                  <w:marTop w:val="0"/>
                                  <w:marBottom w:val="0"/>
                                  <w:divBdr>
                                    <w:top w:val="none" w:sz="0" w:space="0" w:color="auto"/>
                                    <w:left w:val="none" w:sz="0" w:space="0" w:color="auto"/>
                                    <w:bottom w:val="none" w:sz="0" w:space="0" w:color="auto"/>
                                    <w:right w:val="none" w:sz="0" w:space="0" w:color="auto"/>
                                  </w:divBdr>
                                </w:div>
                                <w:div w:id="486240368">
                                  <w:marLeft w:val="0"/>
                                  <w:marRight w:val="0"/>
                                  <w:marTop w:val="0"/>
                                  <w:marBottom w:val="0"/>
                                  <w:divBdr>
                                    <w:top w:val="none" w:sz="0" w:space="0" w:color="auto"/>
                                    <w:left w:val="none" w:sz="0" w:space="0" w:color="auto"/>
                                    <w:bottom w:val="none" w:sz="0" w:space="0" w:color="auto"/>
                                    <w:right w:val="none" w:sz="0" w:space="0" w:color="auto"/>
                                  </w:divBdr>
                                </w:div>
                                <w:div w:id="743258099">
                                  <w:marLeft w:val="0"/>
                                  <w:marRight w:val="0"/>
                                  <w:marTop w:val="0"/>
                                  <w:marBottom w:val="0"/>
                                  <w:divBdr>
                                    <w:top w:val="none" w:sz="0" w:space="0" w:color="auto"/>
                                    <w:left w:val="none" w:sz="0" w:space="0" w:color="auto"/>
                                    <w:bottom w:val="none" w:sz="0" w:space="0" w:color="auto"/>
                                    <w:right w:val="none" w:sz="0" w:space="0" w:color="auto"/>
                                  </w:divBdr>
                                </w:div>
                                <w:div w:id="85819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0852">
                          <w:marLeft w:val="0"/>
                          <w:marRight w:val="0"/>
                          <w:marTop w:val="0"/>
                          <w:marBottom w:val="0"/>
                          <w:divBdr>
                            <w:top w:val="none" w:sz="0" w:space="0" w:color="auto"/>
                            <w:left w:val="none" w:sz="0" w:space="0" w:color="auto"/>
                            <w:bottom w:val="none" w:sz="0" w:space="0" w:color="auto"/>
                            <w:right w:val="none" w:sz="0" w:space="0" w:color="auto"/>
                          </w:divBdr>
                          <w:divsChild>
                            <w:div w:id="2797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262673">
      <w:bodyDiv w:val="1"/>
      <w:marLeft w:val="0"/>
      <w:marRight w:val="0"/>
      <w:marTop w:val="0"/>
      <w:marBottom w:val="0"/>
      <w:divBdr>
        <w:top w:val="none" w:sz="0" w:space="0" w:color="auto"/>
        <w:left w:val="none" w:sz="0" w:space="0" w:color="auto"/>
        <w:bottom w:val="none" w:sz="0" w:space="0" w:color="auto"/>
        <w:right w:val="none" w:sz="0" w:space="0" w:color="auto"/>
      </w:divBdr>
      <w:divsChild>
        <w:div w:id="925503971">
          <w:marLeft w:val="0"/>
          <w:marRight w:val="0"/>
          <w:marTop w:val="0"/>
          <w:marBottom w:val="0"/>
          <w:divBdr>
            <w:top w:val="none" w:sz="0" w:space="0" w:color="auto"/>
            <w:left w:val="none" w:sz="0" w:space="0" w:color="auto"/>
            <w:bottom w:val="none" w:sz="0" w:space="0" w:color="auto"/>
            <w:right w:val="none" w:sz="0" w:space="0" w:color="auto"/>
          </w:divBdr>
          <w:divsChild>
            <w:div w:id="1452044517">
              <w:marLeft w:val="0"/>
              <w:marRight w:val="0"/>
              <w:marTop w:val="0"/>
              <w:marBottom w:val="0"/>
              <w:divBdr>
                <w:top w:val="none" w:sz="0" w:space="0" w:color="auto"/>
                <w:left w:val="none" w:sz="0" w:space="0" w:color="auto"/>
                <w:bottom w:val="none" w:sz="0" w:space="0" w:color="auto"/>
                <w:right w:val="none" w:sz="0" w:space="0" w:color="auto"/>
              </w:divBdr>
              <w:divsChild>
                <w:div w:id="620382666">
                  <w:marLeft w:val="0"/>
                  <w:marRight w:val="-6084"/>
                  <w:marTop w:val="0"/>
                  <w:marBottom w:val="0"/>
                  <w:divBdr>
                    <w:top w:val="none" w:sz="0" w:space="0" w:color="auto"/>
                    <w:left w:val="none" w:sz="0" w:space="0" w:color="auto"/>
                    <w:bottom w:val="none" w:sz="0" w:space="0" w:color="auto"/>
                    <w:right w:val="none" w:sz="0" w:space="0" w:color="auto"/>
                  </w:divBdr>
                  <w:divsChild>
                    <w:div w:id="1138693172">
                      <w:marLeft w:val="0"/>
                      <w:marRight w:val="5604"/>
                      <w:marTop w:val="0"/>
                      <w:marBottom w:val="0"/>
                      <w:divBdr>
                        <w:top w:val="none" w:sz="0" w:space="0" w:color="auto"/>
                        <w:left w:val="none" w:sz="0" w:space="0" w:color="auto"/>
                        <w:bottom w:val="none" w:sz="0" w:space="0" w:color="auto"/>
                        <w:right w:val="none" w:sz="0" w:space="0" w:color="auto"/>
                      </w:divBdr>
                      <w:divsChild>
                        <w:div w:id="1454591360">
                          <w:marLeft w:val="0"/>
                          <w:marRight w:val="0"/>
                          <w:marTop w:val="0"/>
                          <w:marBottom w:val="0"/>
                          <w:divBdr>
                            <w:top w:val="none" w:sz="0" w:space="0" w:color="auto"/>
                            <w:left w:val="none" w:sz="0" w:space="0" w:color="auto"/>
                            <w:bottom w:val="none" w:sz="0" w:space="0" w:color="auto"/>
                            <w:right w:val="none" w:sz="0" w:space="0" w:color="auto"/>
                          </w:divBdr>
                          <w:divsChild>
                            <w:div w:id="244191022">
                              <w:marLeft w:val="0"/>
                              <w:marRight w:val="0"/>
                              <w:marTop w:val="120"/>
                              <w:marBottom w:val="360"/>
                              <w:divBdr>
                                <w:top w:val="none" w:sz="0" w:space="0" w:color="auto"/>
                                <w:left w:val="none" w:sz="0" w:space="0" w:color="auto"/>
                                <w:bottom w:val="none" w:sz="0" w:space="0" w:color="auto"/>
                                <w:right w:val="none" w:sz="0" w:space="0" w:color="auto"/>
                              </w:divBdr>
                              <w:divsChild>
                                <w:div w:id="2863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510244">
      <w:bodyDiv w:val="1"/>
      <w:marLeft w:val="0"/>
      <w:marRight w:val="0"/>
      <w:marTop w:val="0"/>
      <w:marBottom w:val="0"/>
      <w:divBdr>
        <w:top w:val="none" w:sz="0" w:space="0" w:color="auto"/>
        <w:left w:val="none" w:sz="0" w:space="0" w:color="auto"/>
        <w:bottom w:val="none" w:sz="0" w:space="0" w:color="auto"/>
        <w:right w:val="none" w:sz="0" w:space="0" w:color="auto"/>
      </w:divBdr>
      <w:divsChild>
        <w:div w:id="881140506">
          <w:marLeft w:val="300"/>
          <w:marRight w:val="300"/>
          <w:marTop w:val="0"/>
          <w:marBottom w:val="0"/>
          <w:divBdr>
            <w:top w:val="none" w:sz="0" w:space="0" w:color="auto"/>
            <w:left w:val="none" w:sz="0" w:space="0" w:color="auto"/>
            <w:bottom w:val="none" w:sz="0" w:space="0" w:color="auto"/>
            <w:right w:val="none" w:sz="0" w:space="0" w:color="auto"/>
          </w:divBdr>
          <w:divsChild>
            <w:div w:id="12467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85426">
      <w:bodyDiv w:val="1"/>
      <w:marLeft w:val="0"/>
      <w:marRight w:val="0"/>
      <w:marTop w:val="0"/>
      <w:marBottom w:val="0"/>
      <w:divBdr>
        <w:top w:val="none" w:sz="0" w:space="0" w:color="auto"/>
        <w:left w:val="none" w:sz="0" w:space="0" w:color="auto"/>
        <w:bottom w:val="none" w:sz="0" w:space="0" w:color="auto"/>
        <w:right w:val="none" w:sz="0" w:space="0" w:color="auto"/>
      </w:divBdr>
      <w:divsChild>
        <w:div w:id="730428536">
          <w:marLeft w:val="0"/>
          <w:marRight w:val="0"/>
          <w:marTop w:val="0"/>
          <w:marBottom w:val="0"/>
          <w:divBdr>
            <w:top w:val="none" w:sz="0" w:space="0" w:color="auto"/>
            <w:left w:val="none" w:sz="0" w:space="0" w:color="auto"/>
            <w:bottom w:val="none" w:sz="0" w:space="0" w:color="auto"/>
            <w:right w:val="none" w:sz="0" w:space="0" w:color="auto"/>
          </w:divBdr>
          <w:divsChild>
            <w:div w:id="1977299442">
              <w:marLeft w:val="0"/>
              <w:marRight w:val="0"/>
              <w:marTop w:val="0"/>
              <w:marBottom w:val="0"/>
              <w:divBdr>
                <w:top w:val="none" w:sz="0" w:space="0" w:color="auto"/>
                <w:left w:val="none" w:sz="0" w:space="0" w:color="auto"/>
                <w:bottom w:val="none" w:sz="0" w:space="0" w:color="auto"/>
                <w:right w:val="none" w:sz="0" w:space="0" w:color="auto"/>
              </w:divBdr>
              <w:divsChild>
                <w:div w:id="805508904">
                  <w:marLeft w:val="0"/>
                  <w:marRight w:val="-6084"/>
                  <w:marTop w:val="0"/>
                  <w:marBottom w:val="0"/>
                  <w:divBdr>
                    <w:top w:val="none" w:sz="0" w:space="0" w:color="auto"/>
                    <w:left w:val="none" w:sz="0" w:space="0" w:color="auto"/>
                    <w:bottom w:val="none" w:sz="0" w:space="0" w:color="auto"/>
                    <w:right w:val="none" w:sz="0" w:space="0" w:color="auto"/>
                  </w:divBdr>
                  <w:divsChild>
                    <w:div w:id="549419675">
                      <w:marLeft w:val="0"/>
                      <w:marRight w:val="5604"/>
                      <w:marTop w:val="0"/>
                      <w:marBottom w:val="0"/>
                      <w:divBdr>
                        <w:top w:val="none" w:sz="0" w:space="0" w:color="auto"/>
                        <w:left w:val="none" w:sz="0" w:space="0" w:color="auto"/>
                        <w:bottom w:val="none" w:sz="0" w:space="0" w:color="auto"/>
                        <w:right w:val="none" w:sz="0" w:space="0" w:color="auto"/>
                      </w:divBdr>
                      <w:divsChild>
                        <w:div w:id="712388525">
                          <w:marLeft w:val="0"/>
                          <w:marRight w:val="0"/>
                          <w:marTop w:val="0"/>
                          <w:marBottom w:val="0"/>
                          <w:divBdr>
                            <w:top w:val="none" w:sz="0" w:space="0" w:color="auto"/>
                            <w:left w:val="none" w:sz="0" w:space="0" w:color="auto"/>
                            <w:bottom w:val="none" w:sz="0" w:space="0" w:color="auto"/>
                            <w:right w:val="none" w:sz="0" w:space="0" w:color="auto"/>
                          </w:divBdr>
                          <w:divsChild>
                            <w:div w:id="1063991971">
                              <w:marLeft w:val="0"/>
                              <w:marRight w:val="0"/>
                              <w:marTop w:val="0"/>
                              <w:marBottom w:val="0"/>
                              <w:divBdr>
                                <w:top w:val="none" w:sz="0" w:space="0" w:color="auto"/>
                                <w:left w:val="none" w:sz="0" w:space="0" w:color="auto"/>
                                <w:bottom w:val="none" w:sz="0" w:space="0" w:color="auto"/>
                                <w:right w:val="none" w:sz="0" w:space="0" w:color="auto"/>
                              </w:divBdr>
                              <w:divsChild>
                                <w:div w:id="4185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492508">
      <w:bodyDiv w:val="1"/>
      <w:marLeft w:val="0"/>
      <w:marRight w:val="0"/>
      <w:marTop w:val="0"/>
      <w:marBottom w:val="0"/>
      <w:divBdr>
        <w:top w:val="none" w:sz="0" w:space="0" w:color="auto"/>
        <w:left w:val="none" w:sz="0" w:space="0" w:color="auto"/>
        <w:bottom w:val="none" w:sz="0" w:space="0" w:color="auto"/>
        <w:right w:val="none" w:sz="0" w:space="0" w:color="auto"/>
      </w:divBdr>
      <w:divsChild>
        <w:div w:id="1324351763">
          <w:marLeft w:val="300"/>
          <w:marRight w:val="300"/>
          <w:marTop w:val="0"/>
          <w:marBottom w:val="0"/>
          <w:divBdr>
            <w:top w:val="none" w:sz="0" w:space="0" w:color="auto"/>
            <w:left w:val="none" w:sz="0" w:space="0" w:color="auto"/>
            <w:bottom w:val="none" w:sz="0" w:space="0" w:color="auto"/>
            <w:right w:val="none" w:sz="0" w:space="0" w:color="auto"/>
          </w:divBdr>
          <w:divsChild>
            <w:div w:id="5518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709336">
      <w:bodyDiv w:val="1"/>
      <w:marLeft w:val="0"/>
      <w:marRight w:val="0"/>
      <w:marTop w:val="0"/>
      <w:marBottom w:val="0"/>
      <w:divBdr>
        <w:top w:val="none" w:sz="0" w:space="0" w:color="auto"/>
        <w:left w:val="none" w:sz="0" w:space="0" w:color="auto"/>
        <w:bottom w:val="none" w:sz="0" w:space="0" w:color="auto"/>
        <w:right w:val="none" w:sz="0" w:space="0" w:color="auto"/>
      </w:divBdr>
      <w:divsChild>
        <w:div w:id="1777366803">
          <w:marLeft w:val="0"/>
          <w:marRight w:val="0"/>
          <w:marTop w:val="0"/>
          <w:marBottom w:val="0"/>
          <w:divBdr>
            <w:top w:val="none" w:sz="0" w:space="0" w:color="auto"/>
            <w:left w:val="none" w:sz="0" w:space="0" w:color="auto"/>
            <w:bottom w:val="none" w:sz="0" w:space="0" w:color="auto"/>
            <w:right w:val="none" w:sz="0" w:space="0" w:color="auto"/>
          </w:divBdr>
          <w:divsChild>
            <w:div w:id="446774956">
              <w:marLeft w:val="0"/>
              <w:marRight w:val="0"/>
              <w:marTop w:val="0"/>
              <w:marBottom w:val="0"/>
              <w:divBdr>
                <w:top w:val="none" w:sz="0" w:space="0" w:color="auto"/>
                <w:left w:val="none" w:sz="0" w:space="0" w:color="auto"/>
                <w:bottom w:val="none" w:sz="0" w:space="0" w:color="auto"/>
                <w:right w:val="none" w:sz="0" w:space="0" w:color="auto"/>
              </w:divBdr>
              <w:divsChild>
                <w:div w:id="1967153930">
                  <w:marLeft w:val="0"/>
                  <w:marRight w:val="-6084"/>
                  <w:marTop w:val="0"/>
                  <w:marBottom w:val="0"/>
                  <w:divBdr>
                    <w:top w:val="none" w:sz="0" w:space="0" w:color="auto"/>
                    <w:left w:val="none" w:sz="0" w:space="0" w:color="auto"/>
                    <w:bottom w:val="none" w:sz="0" w:space="0" w:color="auto"/>
                    <w:right w:val="none" w:sz="0" w:space="0" w:color="auto"/>
                  </w:divBdr>
                  <w:divsChild>
                    <w:div w:id="699741955">
                      <w:marLeft w:val="0"/>
                      <w:marRight w:val="5604"/>
                      <w:marTop w:val="0"/>
                      <w:marBottom w:val="0"/>
                      <w:divBdr>
                        <w:top w:val="none" w:sz="0" w:space="0" w:color="auto"/>
                        <w:left w:val="none" w:sz="0" w:space="0" w:color="auto"/>
                        <w:bottom w:val="none" w:sz="0" w:space="0" w:color="auto"/>
                        <w:right w:val="none" w:sz="0" w:space="0" w:color="auto"/>
                      </w:divBdr>
                      <w:divsChild>
                        <w:div w:id="1860968438">
                          <w:marLeft w:val="0"/>
                          <w:marRight w:val="0"/>
                          <w:marTop w:val="0"/>
                          <w:marBottom w:val="0"/>
                          <w:divBdr>
                            <w:top w:val="none" w:sz="0" w:space="0" w:color="auto"/>
                            <w:left w:val="none" w:sz="0" w:space="0" w:color="auto"/>
                            <w:bottom w:val="none" w:sz="0" w:space="0" w:color="auto"/>
                            <w:right w:val="none" w:sz="0" w:space="0" w:color="auto"/>
                          </w:divBdr>
                          <w:divsChild>
                            <w:div w:id="867723491">
                              <w:marLeft w:val="0"/>
                              <w:marRight w:val="0"/>
                              <w:marTop w:val="120"/>
                              <w:marBottom w:val="360"/>
                              <w:divBdr>
                                <w:top w:val="none" w:sz="0" w:space="0" w:color="auto"/>
                                <w:left w:val="none" w:sz="0" w:space="0" w:color="auto"/>
                                <w:bottom w:val="none" w:sz="0" w:space="0" w:color="auto"/>
                                <w:right w:val="none" w:sz="0" w:space="0" w:color="auto"/>
                              </w:divBdr>
                              <w:divsChild>
                                <w:div w:id="545995742">
                                  <w:marLeft w:val="0"/>
                                  <w:marRight w:val="0"/>
                                  <w:marTop w:val="0"/>
                                  <w:marBottom w:val="0"/>
                                  <w:divBdr>
                                    <w:top w:val="none" w:sz="0" w:space="0" w:color="auto"/>
                                    <w:left w:val="none" w:sz="0" w:space="0" w:color="auto"/>
                                    <w:bottom w:val="none" w:sz="0" w:space="0" w:color="auto"/>
                                    <w:right w:val="none" w:sz="0" w:space="0" w:color="auto"/>
                                  </w:divBdr>
                                </w:div>
                                <w:div w:id="711341668">
                                  <w:marLeft w:val="0"/>
                                  <w:marRight w:val="0"/>
                                  <w:marTop w:val="0"/>
                                  <w:marBottom w:val="0"/>
                                  <w:divBdr>
                                    <w:top w:val="none" w:sz="0" w:space="0" w:color="auto"/>
                                    <w:left w:val="none" w:sz="0" w:space="0" w:color="auto"/>
                                    <w:bottom w:val="none" w:sz="0" w:space="0" w:color="auto"/>
                                    <w:right w:val="none" w:sz="0" w:space="0" w:color="auto"/>
                                  </w:divBdr>
                                </w:div>
                                <w:div w:id="978344134">
                                  <w:marLeft w:val="0"/>
                                  <w:marRight w:val="0"/>
                                  <w:marTop w:val="0"/>
                                  <w:marBottom w:val="0"/>
                                  <w:divBdr>
                                    <w:top w:val="none" w:sz="0" w:space="0" w:color="auto"/>
                                    <w:left w:val="none" w:sz="0" w:space="0" w:color="auto"/>
                                    <w:bottom w:val="none" w:sz="0" w:space="0" w:color="auto"/>
                                    <w:right w:val="none" w:sz="0" w:space="0" w:color="auto"/>
                                  </w:divBdr>
                                </w:div>
                                <w:div w:id="124934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422197">
      <w:bodyDiv w:val="1"/>
      <w:marLeft w:val="0"/>
      <w:marRight w:val="0"/>
      <w:marTop w:val="0"/>
      <w:marBottom w:val="0"/>
      <w:divBdr>
        <w:top w:val="none" w:sz="0" w:space="0" w:color="auto"/>
        <w:left w:val="none" w:sz="0" w:space="0" w:color="auto"/>
        <w:bottom w:val="none" w:sz="0" w:space="0" w:color="auto"/>
        <w:right w:val="none" w:sz="0" w:space="0" w:color="auto"/>
      </w:divBdr>
      <w:divsChild>
        <w:div w:id="1539276267">
          <w:marLeft w:val="0"/>
          <w:marRight w:val="0"/>
          <w:marTop w:val="0"/>
          <w:marBottom w:val="0"/>
          <w:divBdr>
            <w:top w:val="none" w:sz="0" w:space="0" w:color="auto"/>
            <w:left w:val="none" w:sz="0" w:space="0" w:color="auto"/>
            <w:bottom w:val="none" w:sz="0" w:space="0" w:color="auto"/>
            <w:right w:val="none" w:sz="0" w:space="0" w:color="auto"/>
          </w:divBdr>
          <w:divsChild>
            <w:div w:id="2107073615">
              <w:marLeft w:val="0"/>
              <w:marRight w:val="0"/>
              <w:marTop w:val="0"/>
              <w:marBottom w:val="0"/>
              <w:divBdr>
                <w:top w:val="none" w:sz="0" w:space="0" w:color="auto"/>
                <w:left w:val="none" w:sz="0" w:space="0" w:color="auto"/>
                <w:bottom w:val="none" w:sz="0" w:space="0" w:color="auto"/>
                <w:right w:val="none" w:sz="0" w:space="0" w:color="auto"/>
              </w:divBdr>
              <w:divsChild>
                <w:div w:id="2134862175">
                  <w:marLeft w:val="0"/>
                  <w:marRight w:val="-6084"/>
                  <w:marTop w:val="0"/>
                  <w:marBottom w:val="0"/>
                  <w:divBdr>
                    <w:top w:val="none" w:sz="0" w:space="0" w:color="auto"/>
                    <w:left w:val="none" w:sz="0" w:space="0" w:color="auto"/>
                    <w:bottom w:val="none" w:sz="0" w:space="0" w:color="auto"/>
                    <w:right w:val="none" w:sz="0" w:space="0" w:color="auto"/>
                  </w:divBdr>
                  <w:divsChild>
                    <w:div w:id="140540513">
                      <w:marLeft w:val="0"/>
                      <w:marRight w:val="5604"/>
                      <w:marTop w:val="0"/>
                      <w:marBottom w:val="0"/>
                      <w:divBdr>
                        <w:top w:val="none" w:sz="0" w:space="0" w:color="auto"/>
                        <w:left w:val="none" w:sz="0" w:space="0" w:color="auto"/>
                        <w:bottom w:val="none" w:sz="0" w:space="0" w:color="auto"/>
                        <w:right w:val="none" w:sz="0" w:space="0" w:color="auto"/>
                      </w:divBdr>
                      <w:divsChild>
                        <w:div w:id="1510824810">
                          <w:marLeft w:val="0"/>
                          <w:marRight w:val="0"/>
                          <w:marTop w:val="0"/>
                          <w:marBottom w:val="0"/>
                          <w:divBdr>
                            <w:top w:val="none" w:sz="0" w:space="0" w:color="auto"/>
                            <w:left w:val="none" w:sz="0" w:space="0" w:color="auto"/>
                            <w:bottom w:val="none" w:sz="0" w:space="0" w:color="auto"/>
                            <w:right w:val="none" w:sz="0" w:space="0" w:color="auto"/>
                          </w:divBdr>
                          <w:divsChild>
                            <w:div w:id="1826049579">
                              <w:marLeft w:val="0"/>
                              <w:marRight w:val="0"/>
                              <w:marTop w:val="120"/>
                              <w:marBottom w:val="360"/>
                              <w:divBdr>
                                <w:top w:val="none" w:sz="0" w:space="0" w:color="auto"/>
                                <w:left w:val="none" w:sz="0" w:space="0" w:color="auto"/>
                                <w:bottom w:val="none" w:sz="0" w:space="0" w:color="auto"/>
                                <w:right w:val="none" w:sz="0" w:space="0" w:color="auto"/>
                              </w:divBdr>
                              <w:divsChild>
                                <w:div w:id="25909255">
                                  <w:marLeft w:val="0"/>
                                  <w:marRight w:val="0"/>
                                  <w:marTop w:val="0"/>
                                  <w:marBottom w:val="0"/>
                                  <w:divBdr>
                                    <w:top w:val="none" w:sz="0" w:space="0" w:color="auto"/>
                                    <w:left w:val="none" w:sz="0" w:space="0" w:color="auto"/>
                                    <w:bottom w:val="none" w:sz="0" w:space="0" w:color="auto"/>
                                    <w:right w:val="none" w:sz="0" w:space="0" w:color="auto"/>
                                  </w:divBdr>
                                </w:div>
                                <w:div w:id="309990078">
                                  <w:marLeft w:val="0"/>
                                  <w:marRight w:val="0"/>
                                  <w:marTop w:val="0"/>
                                  <w:marBottom w:val="0"/>
                                  <w:divBdr>
                                    <w:top w:val="none" w:sz="0" w:space="0" w:color="auto"/>
                                    <w:left w:val="none" w:sz="0" w:space="0" w:color="auto"/>
                                    <w:bottom w:val="none" w:sz="0" w:space="0" w:color="auto"/>
                                    <w:right w:val="none" w:sz="0" w:space="0" w:color="auto"/>
                                  </w:divBdr>
                                </w:div>
                                <w:div w:id="781729321">
                                  <w:marLeft w:val="0"/>
                                  <w:marRight w:val="0"/>
                                  <w:marTop w:val="0"/>
                                  <w:marBottom w:val="0"/>
                                  <w:divBdr>
                                    <w:top w:val="none" w:sz="0" w:space="0" w:color="auto"/>
                                    <w:left w:val="none" w:sz="0" w:space="0" w:color="auto"/>
                                    <w:bottom w:val="none" w:sz="0" w:space="0" w:color="auto"/>
                                    <w:right w:val="none" w:sz="0" w:space="0" w:color="auto"/>
                                  </w:divBdr>
                                </w:div>
                                <w:div w:id="8555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4156171">
      <w:bodyDiv w:val="1"/>
      <w:marLeft w:val="0"/>
      <w:marRight w:val="0"/>
      <w:marTop w:val="0"/>
      <w:marBottom w:val="0"/>
      <w:divBdr>
        <w:top w:val="none" w:sz="0" w:space="0" w:color="auto"/>
        <w:left w:val="none" w:sz="0" w:space="0" w:color="auto"/>
        <w:bottom w:val="none" w:sz="0" w:space="0" w:color="auto"/>
        <w:right w:val="none" w:sz="0" w:space="0" w:color="auto"/>
      </w:divBdr>
      <w:divsChild>
        <w:div w:id="1697120301">
          <w:marLeft w:val="0"/>
          <w:marRight w:val="0"/>
          <w:marTop w:val="0"/>
          <w:marBottom w:val="0"/>
          <w:divBdr>
            <w:top w:val="none" w:sz="0" w:space="0" w:color="auto"/>
            <w:left w:val="none" w:sz="0" w:space="0" w:color="auto"/>
            <w:bottom w:val="none" w:sz="0" w:space="0" w:color="auto"/>
            <w:right w:val="none" w:sz="0" w:space="0" w:color="auto"/>
          </w:divBdr>
          <w:divsChild>
            <w:div w:id="83113453">
              <w:marLeft w:val="0"/>
              <w:marRight w:val="0"/>
              <w:marTop w:val="0"/>
              <w:marBottom w:val="0"/>
              <w:divBdr>
                <w:top w:val="none" w:sz="0" w:space="0" w:color="auto"/>
                <w:left w:val="none" w:sz="0" w:space="0" w:color="auto"/>
                <w:bottom w:val="none" w:sz="0" w:space="0" w:color="auto"/>
                <w:right w:val="none" w:sz="0" w:space="0" w:color="auto"/>
              </w:divBdr>
              <w:divsChild>
                <w:div w:id="1984119723">
                  <w:marLeft w:val="0"/>
                  <w:marRight w:val="-6084"/>
                  <w:marTop w:val="0"/>
                  <w:marBottom w:val="0"/>
                  <w:divBdr>
                    <w:top w:val="none" w:sz="0" w:space="0" w:color="auto"/>
                    <w:left w:val="none" w:sz="0" w:space="0" w:color="auto"/>
                    <w:bottom w:val="none" w:sz="0" w:space="0" w:color="auto"/>
                    <w:right w:val="none" w:sz="0" w:space="0" w:color="auto"/>
                  </w:divBdr>
                  <w:divsChild>
                    <w:div w:id="385497662">
                      <w:marLeft w:val="0"/>
                      <w:marRight w:val="5604"/>
                      <w:marTop w:val="0"/>
                      <w:marBottom w:val="0"/>
                      <w:divBdr>
                        <w:top w:val="none" w:sz="0" w:space="0" w:color="auto"/>
                        <w:left w:val="none" w:sz="0" w:space="0" w:color="auto"/>
                        <w:bottom w:val="none" w:sz="0" w:space="0" w:color="auto"/>
                        <w:right w:val="none" w:sz="0" w:space="0" w:color="auto"/>
                      </w:divBdr>
                      <w:divsChild>
                        <w:div w:id="847913777">
                          <w:marLeft w:val="0"/>
                          <w:marRight w:val="0"/>
                          <w:marTop w:val="0"/>
                          <w:marBottom w:val="0"/>
                          <w:divBdr>
                            <w:top w:val="none" w:sz="0" w:space="0" w:color="auto"/>
                            <w:left w:val="none" w:sz="0" w:space="0" w:color="auto"/>
                            <w:bottom w:val="none" w:sz="0" w:space="0" w:color="auto"/>
                            <w:right w:val="none" w:sz="0" w:space="0" w:color="auto"/>
                          </w:divBdr>
                          <w:divsChild>
                            <w:div w:id="1864705468">
                              <w:marLeft w:val="0"/>
                              <w:marRight w:val="0"/>
                              <w:marTop w:val="120"/>
                              <w:marBottom w:val="360"/>
                              <w:divBdr>
                                <w:top w:val="none" w:sz="0" w:space="0" w:color="auto"/>
                                <w:left w:val="none" w:sz="0" w:space="0" w:color="auto"/>
                                <w:bottom w:val="none" w:sz="0" w:space="0" w:color="auto"/>
                                <w:right w:val="none" w:sz="0" w:space="0" w:color="auto"/>
                              </w:divBdr>
                              <w:divsChild>
                                <w:div w:id="282345272">
                                  <w:marLeft w:val="0"/>
                                  <w:marRight w:val="0"/>
                                  <w:marTop w:val="0"/>
                                  <w:marBottom w:val="0"/>
                                  <w:divBdr>
                                    <w:top w:val="none" w:sz="0" w:space="0" w:color="auto"/>
                                    <w:left w:val="none" w:sz="0" w:space="0" w:color="auto"/>
                                    <w:bottom w:val="none" w:sz="0" w:space="0" w:color="auto"/>
                                    <w:right w:val="none" w:sz="0" w:space="0" w:color="auto"/>
                                  </w:divBdr>
                                </w:div>
                                <w:div w:id="456607968">
                                  <w:marLeft w:val="0"/>
                                  <w:marRight w:val="0"/>
                                  <w:marTop w:val="0"/>
                                  <w:marBottom w:val="0"/>
                                  <w:divBdr>
                                    <w:top w:val="none" w:sz="0" w:space="0" w:color="auto"/>
                                    <w:left w:val="none" w:sz="0" w:space="0" w:color="auto"/>
                                    <w:bottom w:val="none" w:sz="0" w:space="0" w:color="auto"/>
                                    <w:right w:val="none" w:sz="0" w:space="0" w:color="auto"/>
                                  </w:divBdr>
                                </w:div>
                                <w:div w:id="1469471754">
                                  <w:marLeft w:val="0"/>
                                  <w:marRight w:val="0"/>
                                  <w:marTop w:val="0"/>
                                  <w:marBottom w:val="0"/>
                                  <w:divBdr>
                                    <w:top w:val="none" w:sz="0" w:space="0" w:color="auto"/>
                                    <w:left w:val="none" w:sz="0" w:space="0" w:color="auto"/>
                                    <w:bottom w:val="none" w:sz="0" w:space="0" w:color="auto"/>
                                    <w:right w:val="none" w:sz="0" w:space="0" w:color="auto"/>
                                  </w:divBdr>
                                </w:div>
                                <w:div w:id="177277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454845">
      <w:bodyDiv w:val="1"/>
      <w:marLeft w:val="0"/>
      <w:marRight w:val="0"/>
      <w:marTop w:val="0"/>
      <w:marBottom w:val="0"/>
      <w:divBdr>
        <w:top w:val="none" w:sz="0" w:space="0" w:color="auto"/>
        <w:left w:val="none" w:sz="0" w:space="0" w:color="auto"/>
        <w:bottom w:val="none" w:sz="0" w:space="0" w:color="auto"/>
        <w:right w:val="none" w:sz="0" w:space="0" w:color="auto"/>
      </w:divBdr>
      <w:divsChild>
        <w:div w:id="1334869530">
          <w:marLeft w:val="0"/>
          <w:marRight w:val="1"/>
          <w:marTop w:val="0"/>
          <w:marBottom w:val="0"/>
          <w:divBdr>
            <w:top w:val="none" w:sz="0" w:space="0" w:color="auto"/>
            <w:left w:val="none" w:sz="0" w:space="0" w:color="auto"/>
            <w:bottom w:val="none" w:sz="0" w:space="0" w:color="auto"/>
            <w:right w:val="none" w:sz="0" w:space="0" w:color="auto"/>
          </w:divBdr>
          <w:divsChild>
            <w:div w:id="1089889799">
              <w:marLeft w:val="0"/>
              <w:marRight w:val="0"/>
              <w:marTop w:val="0"/>
              <w:marBottom w:val="0"/>
              <w:divBdr>
                <w:top w:val="none" w:sz="0" w:space="0" w:color="auto"/>
                <w:left w:val="none" w:sz="0" w:space="0" w:color="auto"/>
                <w:bottom w:val="none" w:sz="0" w:space="0" w:color="auto"/>
                <w:right w:val="none" w:sz="0" w:space="0" w:color="auto"/>
              </w:divBdr>
              <w:divsChild>
                <w:div w:id="880484749">
                  <w:marLeft w:val="0"/>
                  <w:marRight w:val="1"/>
                  <w:marTop w:val="0"/>
                  <w:marBottom w:val="0"/>
                  <w:divBdr>
                    <w:top w:val="none" w:sz="0" w:space="0" w:color="auto"/>
                    <w:left w:val="none" w:sz="0" w:space="0" w:color="auto"/>
                    <w:bottom w:val="none" w:sz="0" w:space="0" w:color="auto"/>
                    <w:right w:val="none" w:sz="0" w:space="0" w:color="auto"/>
                  </w:divBdr>
                  <w:divsChild>
                    <w:div w:id="1736203192">
                      <w:marLeft w:val="0"/>
                      <w:marRight w:val="0"/>
                      <w:marTop w:val="0"/>
                      <w:marBottom w:val="0"/>
                      <w:divBdr>
                        <w:top w:val="none" w:sz="0" w:space="0" w:color="auto"/>
                        <w:left w:val="none" w:sz="0" w:space="0" w:color="auto"/>
                        <w:bottom w:val="none" w:sz="0" w:space="0" w:color="auto"/>
                        <w:right w:val="none" w:sz="0" w:space="0" w:color="auto"/>
                      </w:divBdr>
                      <w:divsChild>
                        <w:div w:id="496532988">
                          <w:marLeft w:val="0"/>
                          <w:marRight w:val="0"/>
                          <w:marTop w:val="0"/>
                          <w:marBottom w:val="0"/>
                          <w:divBdr>
                            <w:top w:val="none" w:sz="0" w:space="0" w:color="auto"/>
                            <w:left w:val="none" w:sz="0" w:space="0" w:color="auto"/>
                            <w:bottom w:val="none" w:sz="0" w:space="0" w:color="auto"/>
                            <w:right w:val="none" w:sz="0" w:space="0" w:color="auto"/>
                          </w:divBdr>
                          <w:divsChild>
                            <w:div w:id="2081714541">
                              <w:marLeft w:val="0"/>
                              <w:marRight w:val="0"/>
                              <w:marTop w:val="120"/>
                              <w:marBottom w:val="360"/>
                              <w:divBdr>
                                <w:top w:val="none" w:sz="0" w:space="0" w:color="auto"/>
                                <w:left w:val="none" w:sz="0" w:space="0" w:color="auto"/>
                                <w:bottom w:val="none" w:sz="0" w:space="0" w:color="auto"/>
                                <w:right w:val="none" w:sz="0" w:space="0" w:color="auto"/>
                              </w:divBdr>
                              <w:divsChild>
                                <w:div w:id="162484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233272">
      <w:bodyDiv w:val="1"/>
      <w:marLeft w:val="0"/>
      <w:marRight w:val="0"/>
      <w:marTop w:val="0"/>
      <w:marBottom w:val="0"/>
      <w:divBdr>
        <w:top w:val="none" w:sz="0" w:space="0" w:color="auto"/>
        <w:left w:val="none" w:sz="0" w:space="0" w:color="auto"/>
        <w:bottom w:val="none" w:sz="0" w:space="0" w:color="auto"/>
        <w:right w:val="none" w:sz="0" w:space="0" w:color="auto"/>
      </w:divBdr>
      <w:divsChild>
        <w:div w:id="1415198076">
          <w:marLeft w:val="0"/>
          <w:marRight w:val="0"/>
          <w:marTop w:val="100"/>
          <w:marBottom w:val="100"/>
          <w:divBdr>
            <w:top w:val="none" w:sz="0" w:space="0" w:color="auto"/>
            <w:left w:val="single" w:sz="6" w:space="0" w:color="CCCCCC"/>
            <w:bottom w:val="none" w:sz="0" w:space="0" w:color="auto"/>
            <w:right w:val="single" w:sz="6" w:space="0" w:color="CCCCCC"/>
          </w:divBdr>
          <w:divsChild>
            <w:div w:id="1376543139">
              <w:marLeft w:val="0"/>
              <w:marRight w:val="0"/>
              <w:marTop w:val="0"/>
              <w:marBottom w:val="0"/>
              <w:divBdr>
                <w:top w:val="none" w:sz="0" w:space="0" w:color="auto"/>
                <w:left w:val="none" w:sz="0" w:space="0" w:color="auto"/>
                <w:bottom w:val="none" w:sz="0" w:space="0" w:color="auto"/>
                <w:right w:val="none" w:sz="0" w:space="0" w:color="auto"/>
              </w:divBdr>
              <w:divsChild>
                <w:div w:id="983318187">
                  <w:marLeft w:val="0"/>
                  <w:marRight w:val="0"/>
                  <w:marTop w:val="0"/>
                  <w:marBottom w:val="0"/>
                  <w:divBdr>
                    <w:top w:val="none" w:sz="0" w:space="0" w:color="auto"/>
                    <w:left w:val="none" w:sz="0" w:space="0" w:color="auto"/>
                    <w:bottom w:val="none" w:sz="0" w:space="0" w:color="auto"/>
                    <w:right w:val="none" w:sz="0" w:space="0" w:color="auto"/>
                  </w:divBdr>
                  <w:divsChild>
                    <w:div w:id="1397819936">
                      <w:marLeft w:val="0"/>
                      <w:marRight w:val="0"/>
                      <w:marTop w:val="0"/>
                      <w:marBottom w:val="0"/>
                      <w:divBdr>
                        <w:top w:val="none" w:sz="0" w:space="0" w:color="auto"/>
                        <w:left w:val="none" w:sz="0" w:space="0" w:color="auto"/>
                        <w:bottom w:val="none" w:sz="0" w:space="0" w:color="auto"/>
                        <w:right w:val="none" w:sz="0" w:space="0" w:color="auto"/>
                      </w:divBdr>
                    </w:div>
                    <w:div w:id="1757944850">
                      <w:marLeft w:val="0"/>
                      <w:marRight w:val="0"/>
                      <w:marTop w:val="0"/>
                      <w:marBottom w:val="0"/>
                      <w:divBdr>
                        <w:top w:val="none" w:sz="0" w:space="0" w:color="auto"/>
                        <w:left w:val="none" w:sz="0" w:space="0" w:color="auto"/>
                        <w:bottom w:val="none" w:sz="0" w:space="0" w:color="auto"/>
                        <w:right w:val="none" w:sz="0" w:space="0" w:color="auto"/>
                      </w:divBdr>
                    </w:div>
                    <w:div w:id="1780954808">
                      <w:marLeft w:val="0"/>
                      <w:marRight w:val="0"/>
                      <w:marTop w:val="0"/>
                      <w:marBottom w:val="0"/>
                      <w:divBdr>
                        <w:top w:val="none" w:sz="0" w:space="0" w:color="auto"/>
                        <w:left w:val="none" w:sz="0" w:space="0" w:color="auto"/>
                        <w:bottom w:val="none" w:sz="0" w:space="0" w:color="auto"/>
                        <w:right w:val="none" w:sz="0" w:space="0" w:color="auto"/>
                      </w:divBdr>
                    </w:div>
                    <w:div w:id="196615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05077">
      <w:bodyDiv w:val="1"/>
      <w:marLeft w:val="0"/>
      <w:marRight w:val="0"/>
      <w:marTop w:val="0"/>
      <w:marBottom w:val="0"/>
      <w:divBdr>
        <w:top w:val="none" w:sz="0" w:space="0" w:color="auto"/>
        <w:left w:val="none" w:sz="0" w:space="0" w:color="auto"/>
        <w:bottom w:val="none" w:sz="0" w:space="0" w:color="auto"/>
        <w:right w:val="none" w:sz="0" w:space="0" w:color="auto"/>
      </w:divBdr>
      <w:divsChild>
        <w:div w:id="353574907">
          <w:marLeft w:val="0"/>
          <w:marRight w:val="0"/>
          <w:marTop w:val="0"/>
          <w:marBottom w:val="0"/>
          <w:divBdr>
            <w:top w:val="none" w:sz="0" w:space="0" w:color="auto"/>
            <w:left w:val="none" w:sz="0" w:space="0" w:color="auto"/>
            <w:bottom w:val="none" w:sz="0" w:space="0" w:color="auto"/>
            <w:right w:val="none" w:sz="0" w:space="0" w:color="auto"/>
          </w:divBdr>
          <w:divsChild>
            <w:div w:id="920061346">
              <w:marLeft w:val="0"/>
              <w:marRight w:val="0"/>
              <w:marTop w:val="0"/>
              <w:marBottom w:val="0"/>
              <w:divBdr>
                <w:top w:val="none" w:sz="0" w:space="0" w:color="auto"/>
                <w:left w:val="none" w:sz="0" w:space="0" w:color="auto"/>
                <w:bottom w:val="none" w:sz="0" w:space="0" w:color="auto"/>
                <w:right w:val="none" w:sz="0" w:space="0" w:color="auto"/>
              </w:divBdr>
              <w:divsChild>
                <w:div w:id="1622496724">
                  <w:marLeft w:val="0"/>
                  <w:marRight w:val="-6084"/>
                  <w:marTop w:val="0"/>
                  <w:marBottom w:val="0"/>
                  <w:divBdr>
                    <w:top w:val="none" w:sz="0" w:space="0" w:color="auto"/>
                    <w:left w:val="none" w:sz="0" w:space="0" w:color="auto"/>
                    <w:bottom w:val="none" w:sz="0" w:space="0" w:color="auto"/>
                    <w:right w:val="none" w:sz="0" w:space="0" w:color="auto"/>
                  </w:divBdr>
                  <w:divsChild>
                    <w:div w:id="1677807497">
                      <w:marLeft w:val="0"/>
                      <w:marRight w:val="5604"/>
                      <w:marTop w:val="0"/>
                      <w:marBottom w:val="0"/>
                      <w:divBdr>
                        <w:top w:val="none" w:sz="0" w:space="0" w:color="auto"/>
                        <w:left w:val="none" w:sz="0" w:space="0" w:color="auto"/>
                        <w:bottom w:val="none" w:sz="0" w:space="0" w:color="auto"/>
                        <w:right w:val="none" w:sz="0" w:space="0" w:color="auto"/>
                      </w:divBdr>
                      <w:divsChild>
                        <w:div w:id="181936900">
                          <w:marLeft w:val="0"/>
                          <w:marRight w:val="0"/>
                          <w:marTop w:val="0"/>
                          <w:marBottom w:val="0"/>
                          <w:divBdr>
                            <w:top w:val="none" w:sz="0" w:space="0" w:color="auto"/>
                            <w:left w:val="none" w:sz="0" w:space="0" w:color="auto"/>
                            <w:bottom w:val="none" w:sz="0" w:space="0" w:color="auto"/>
                            <w:right w:val="none" w:sz="0" w:space="0" w:color="auto"/>
                          </w:divBdr>
                          <w:divsChild>
                            <w:div w:id="1276403872">
                              <w:marLeft w:val="0"/>
                              <w:marRight w:val="0"/>
                              <w:marTop w:val="120"/>
                              <w:marBottom w:val="360"/>
                              <w:divBdr>
                                <w:top w:val="none" w:sz="0" w:space="0" w:color="auto"/>
                                <w:left w:val="none" w:sz="0" w:space="0" w:color="auto"/>
                                <w:bottom w:val="none" w:sz="0" w:space="0" w:color="auto"/>
                                <w:right w:val="none" w:sz="0" w:space="0" w:color="auto"/>
                              </w:divBdr>
                              <w:divsChild>
                                <w:div w:id="39520771">
                                  <w:marLeft w:val="0"/>
                                  <w:marRight w:val="0"/>
                                  <w:marTop w:val="0"/>
                                  <w:marBottom w:val="0"/>
                                  <w:divBdr>
                                    <w:top w:val="none" w:sz="0" w:space="0" w:color="auto"/>
                                    <w:left w:val="none" w:sz="0" w:space="0" w:color="auto"/>
                                    <w:bottom w:val="none" w:sz="0" w:space="0" w:color="auto"/>
                                    <w:right w:val="none" w:sz="0" w:space="0" w:color="auto"/>
                                  </w:divBdr>
                                </w:div>
                                <w:div w:id="67923709">
                                  <w:marLeft w:val="0"/>
                                  <w:marRight w:val="0"/>
                                  <w:marTop w:val="0"/>
                                  <w:marBottom w:val="0"/>
                                  <w:divBdr>
                                    <w:top w:val="none" w:sz="0" w:space="0" w:color="auto"/>
                                    <w:left w:val="none" w:sz="0" w:space="0" w:color="auto"/>
                                    <w:bottom w:val="none" w:sz="0" w:space="0" w:color="auto"/>
                                    <w:right w:val="none" w:sz="0" w:space="0" w:color="auto"/>
                                  </w:divBdr>
                                </w:div>
                                <w:div w:id="484976585">
                                  <w:marLeft w:val="0"/>
                                  <w:marRight w:val="0"/>
                                  <w:marTop w:val="0"/>
                                  <w:marBottom w:val="0"/>
                                  <w:divBdr>
                                    <w:top w:val="none" w:sz="0" w:space="0" w:color="auto"/>
                                    <w:left w:val="none" w:sz="0" w:space="0" w:color="auto"/>
                                    <w:bottom w:val="none" w:sz="0" w:space="0" w:color="auto"/>
                                    <w:right w:val="none" w:sz="0" w:space="0" w:color="auto"/>
                                  </w:divBdr>
                                </w:div>
                                <w:div w:id="17635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8189068">
      <w:bodyDiv w:val="1"/>
      <w:marLeft w:val="0"/>
      <w:marRight w:val="0"/>
      <w:marTop w:val="0"/>
      <w:marBottom w:val="0"/>
      <w:divBdr>
        <w:top w:val="none" w:sz="0" w:space="0" w:color="auto"/>
        <w:left w:val="none" w:sz="0" w:space="0" w:color="auto"/>
        <w:bottom w:val="none" w:sz="0" w:space="0" w:color="auto"/>
        <w:right w:val="none" w:sz="0" w:space="0" w:color="auto"/>
      </w:divBdr>
      <w:divsChild>
        <w:div w:id="417748327">
          <w:marLeft w:val="0"/>
          <w:marRight w:val="1"/>
          <w:marTop w:val="0"/>
          <w:marBottom w:val="0"/>
          <w:divBdr>
            <w:top w:val="none" w:sz="0" w:space="0" w:color="auto"/>
            <w:left w:val="none" w:sz="0" w:space="0" w:color="auto"/>
            <w:bottom w:val="none" w:sz="0" w:space="0" w:color="auto"/>
            <w:right w:val="none" w:sz="0" w:space="0" w:color="auto"/>
          </w:divBdr>
          <w:divsChild>
            <w:div w:id="249854355">
              <w:marLeft w:val="0"/>
              <w:marRight w:val="0"/>
              <w:marTop w:val="0"/>
              <w:marBottom w:val="0"/>
              <w:divBdr>
                <w:top w:val="none" w:sz="0" w:space="0" w:color="auto"/>
                <w:left w:val="none" w:sz="0" w:space="0" w:color="auto"/>
                <w:bottom w:val="none" w:sz="0" w:space="0" w:color="auto"/>
                <w:right w:val="none" w:sz="0" w:space="0" w:color="auto"/>
              </w:divBdr>
              <w:divsChild>
                <w:div w:id="644774717">
                  <w:marLeft w:val="0"/>
                  <w:marRight w:val="1"/>
                  <w:marTop w:val="0"/>
                  <w:marBottom w:val="0"/>
                  <w:divBdr>
                    <w:top w:val="none" w:sz="0" w:space="0" w:color="auto"/>
                    <w:left w:val="none" w:sz="0" w:space="0" w:color="auto"/>
                    <w:bottom w:val="none" w:sz="0" w:space="0" w:color="auto"/>
                    <w:right w:val="none" w:sz="0" w:space="0" w:color="auto"/>
                  </w:divBdr>
                  <w:divsChild>
                    <w:div w:id="99418276">
                      <w:marLeft w:val="0"/>
                      <w:marRight w:val="0"/>
                      <w:marTop w:val="0"/>
                      <w:marBottom w:val="0"/>
                      <w:divBdr>
                        <w:top w:val="none" w:sz="0" w:space="0" w:color="auto"/>
                        <w:left w:val="none" w:sz="0" w:space="0" w:color="auto"/>
                        <w:bottom w:val="none" w:sz="0" w:space="0" w:color="auto"/>
                        <w:right w:val="none" w:sz="0" w:space="0" w:color="auto"/>
                      </w:divBdr>
                      <w:divsChild>
                        <w:div w:id="1546601457">
                          <w:marLeft w:val="0"/>
                          <w:marRight w:val="0"/>
                          <w:marTop w:val="0"/>
                          <w:marBottom w:val="0"/>
                          <w:divBdr>
                            <w:top w:val="none" w:sz="0" w:space="0" w:color="auto"/>
                            <w:left w:val="none" w:sz="0" w:space="0" w:color="auto"/>
                            <w:bottom w:val="none" w:sz="0" w:space="0" w:color="auto"/>
                            <w:right w:val="none" w:sz="0" w:space="0" w:color="auto"/>
                          </w:divBdr>
                          <w:divsChild>
                            <w:div w:id="726878035">
                              <w:marLeft w:val="0"/>
                              <w:marRight w:val="0"/>
                              <w:marTop w:val="120"/>
                              <w:marBottom w:val="360"/>
                              <w:divBdr>
                                <w:top w:val="none" w:sz="0" w:space="0" w:color="auto"/>
                                <w:left w:val="none" w:sz="0" w:space="0" w:color="auto"/>
                                <w:bottom w:val="none" w:sz="0" w:space="0" w:color="auto"/>
                                <w:right w:val="none" w:sz="0" w:space="0" w:color="auto"/>
                              </w:divBdr>
                              <w:divsChild>
                                <w:div w:id="1545406709">
                                  <w:marLeft w:val="0"/>
                                  <w:marRight w:val="0"/>
                                  <w:marTop w:val="0"/>
                                  <w:marBottom w:val="0"/>
                                  <w:divBdr>
                                    <w:top w:val="none" w:sz="0" w:space="0" w:color="auto"/>
                                    <w:left w:val="none" w:sz="0" w:space="0" w:color="auto"/>
                                    <w:bottom w:val="none" w:sz="0" w:space="0" w:color="auto"/>
                                    <w:right w:val="none" w:sz="0" w:space="0" w:color="auto"/>
                                  </w:divBdr>
                                  <w:divsChild>
                                    <w:div w:id="9371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853988">
      <w:bodyDiv w:val="1"/>
      <w:marLeft w:val="0"/>
      <w:marRight w:val="0"/>
      <w:marTop w:val="0"/>
      <w:marBottom w:val="0"/>
      <w:divBdr>
        <w:top w:val="none" w:sz="0" w:space="0" w:color="auto"/>
        <w:left w:val="none" w:sz="0" w:space="0" w:color="auto"/>
        <w:bottom w:val="none" w:sz="0" w:space="0" w:color="auto"/>
        <w:right w:val="none" w:sz="0" w:space="0" w:color="auto"/>
      </w:divBdr>
      <w:divsChild>
        <w:div w:id="1791123822">
          <w:marLeft w:val="0"/>
          <w:marRight w:val="1"/>
          <w:marTop w:val="0"/>
          <w:marBottom w:val="0"/>
          <w:divBdr>
            <w:top w:val="none" w:sz="0" w:space="0" w:color="auto"/>
            <w:left w:val="none" w:sz="0" w:space="0" w:color="auto"/>
            <w:bottom w:val="none" w:sz="0" w:space="0" w:color="auto"/>
            <w:right w:val="none" w:sz="0" w:space="0" w:color="auto"/>
          </w:divBdr>
          <w:divsChild>
            <w:div w:id="1640498799">
              <w:marLeft w:val="0"/>
              <w:marRight w:val="0"/>
              <w:marTop w:val="0"/>
              <w:marBottom w:val="0"/>
              <w:divBdr>
                <w:top w:val="none" w:sz="0" w:space="0" w:color="auto"/>
                <w:left w:val="none" w:sz="0" w:space="0" w:color="auto"/>
                <w:bottom w:val="none" w:sz="0" w:space="0" w:color="auto"/>
                <w:right w:val="none" w:sz="0" w:space="0" w:color="auto"/>
              </w:divBdr>
              <w:divsChild>
                <w:div w:id="1419670508">
                  <w:marLeft w:val="0"/>
                  <w:marRight w:val="1"/>
                  <w:marTop w:val="0"/>
                  <w:marBottom w:val="0"/>
                  <w:divBdr>
                    <w:top w:val="none" w:sz="0" w:space="0" w:color="auto"/>
                    <w:left w:val="none" w:sz="0" w:space="0" w:color="auto"/>
                    <w:bottom w:val="none" w:sz="0" w:space="0" w:color="auto"/>
                    <w:right w:val="none" w:sz="0" w:space="0" w:color="auto"/>
                  </w:divBdr>
                  <w:divsChild>
                    <w:div w:id="1105231679">
                      <w:marLeft w:val="0"/>
                      <w:marRight w:val="0"/>
                      <w:marTop w:val="0"/>
                      <w:marBottom w:val="0"/>
                      <w:divBdr>
                        <w:top w:val="none" w:sz="0" w:space="0" w:color="auto"/>
                        <w:left w:val="none" w:sz="0" w:space="0" w:color="auto"/>
                        <w:bottom w:val="none" w:sz="0" w:space="0" w:color="auto"/>
                        <w:right w:val="none" w:sz="0" w:space="0" w:color="auto"/>
                      </w:divBdr>
                      <w:divsChild>
                        <w:div w:id="1717310720">
                          <w:marLeft w:val="0"/>
                          <w:marRight w:val="0"/>
                          <w:marTop w:val="0"/>
                          <w:marBottom w:val="0"/>
                          <w:divBdr>
                            <w:top w:val="none" w:sz="0" w:space="0" w:color="auto"/>
                            <w:left w:val="none" w:sz="0" w:space="0" w:color="auto"/>
                            <w:bottom w:val="none" w:sz="0" w:space="0" w:color="auto"/>
                            <w:right w:val="none" w:sz="0" w:space="0" w:color="auto"/>
                          </w:divBdr>
                          <w:divsChild>
                            <w:div w:id="1915512071">
                              <w:marLeft w:val="0"/>
                              <w:marRight w:val="0"/>
                              <w:marTop w:val="120"/>
                              <w:marBottom w:val="360"/>
                              <w:divBdr>
                                <w:top w:val="none" w:sz="0" w:space="0" w:color="auto"/>
                                <w:left w:val="none" w:sz="0" w:space="0" w:color="auto"/>
                                <w:bottom w:val="none" w:sz="0" w:space="0" w:color="auto"/>
                                <w:right w:val="none" w:sz="0" w:space="0" w:color="auto"/>
                              </w:divBdr>
                              <w:divsChild>
                                <w:div w:id="256526661">
                                  <w:marLeft w:val="0"/>
                                  <w:marRight w:val="0"/>
                                  <w:marTop w:val="0"/>
                                  <w:marBottom w:val="0"/>
                                  <w:divBdr>
                                    <w:top w:val="none" w:sz="0" w:space="0" w:color="auto"/>
                                    <w:left w:val="none" w:sz="0" w:space="0" w:color="auto"/>
                                    <w:bottom w:val="none" w:sz="0" w:space="0" w:color="auto"/>
                                    <w:right w:val="none" w:sz="0" w:space="0" w:color="auto"/>
                                  </w:divBdr>
                                  <w:divsChild>
                                    <w:div w:id="10810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244106">
      <w:bodyDiv w:val="1"/>
      <w:marLeft w:val="0"/>
      <w:marRight w:val="0"/>
      <w:marTop w:val="150"/>
      <w:marBottom w:val="0"/>
      <w:divBdr>
        <w:top w:val="none" w:sz="0" w:space="0" w:color="auto"/>
        <w:left w:val="none" w:sz="0" w:space="0" w:color="auto"/>
        <w:bottom w:val="none" w:sz="0" w:space="0" w:color="auto"/>
        <w:right w:val="none" w:sz="0" w:space="0" w:color="auto"/>
      </w:divBdr>
      <w:divsChild>
        <w:div w:id="1042292040">
          <w:marLeft w:val="0"/>
          <w:marRight w:val="0"/>
          <w:marTop w:val="0"/>
          <w:marBottom w:val="0"/>
          <w:divBdr>
            <w:top w:val="none" w:sz="0" w:space="0" w:color="auto"/>
            <w:left w:val="none" w:sz="0" w:space="0" w:color="auto"/>
            <w:bottom w:val="none" w:sz="0" w:space="0" w:color="auto"/>
            <w:right w:val="none" w:sz="0" w:space="0" w:color="auto"/>
          </w:divBdr>
          <w:divsChild>
            <w:div w:id="1009603518">
              <w:marLeft w:val="0"/>
              <w:marRight w:val="0"/>
              <w:marTop w:val="0"/>
              <w:marBottom w:val="0"/>
              <w:divBdr>
                <w:top w:val="none" w:sz="0" w:space="0" w:color="auto"/>
                <w:left w:val="none" w:sz="0" w:space="0" w:color="auto"/>
                <w:bottom w:val="none" w:sz="0" w:space="0" w:color="auto"/>
                <w:right w:val="none" w:sz="0" w:space="0" w:color="auto"/>
              </w:divBdr>
              <w:divsChild>
                <w:div w:id="1802530755">
                  <w:marLeft w:val="0"/>
                  <w:marRight w:val="0"/>
                  <w:marTop w:val="0"/>
                  <w:marBottom w:val="0"/>
                  <w:divBdr>
                    <w:top w:val="none" w:sz="0" w:space="0" w:color="auto"/>
                    <w:left w:val="none" w:sz="0" w:space="0" w:color="auto"/>
                    <w:bottom w:val="none" w:sz="0" w:space="0" w:color="auto"/>
                    <w:right w:val="none" w:sz="0" w:space="0" w:color="auto"/>
                  </w:divBdr>
                  <w:divsChild>
                    <w:div w:id="1931041387">
                      <w:marLeft w:val="0"/>
                      <w:marRight w:val="0"/>
                      <w:marTop w:val="0"/>
                      <w:marBottom w:val="0"/>
                      <w:divBdr>
                        <w:top w:val="none" w:sz="0" w:space="0" w:color="auto"/>
                        <w:left w:val="none" w:sz="0" w:space="0" w:color="auto"/>
                        <w:bottom w:val="none" w:sz="0" w:space="0" w:color="auto"/>
                        <w:right w:val="none" w:sz="0" w:space="0" w:color="auto"/>
                      </w:divBdr>
                      <w:divsChild>
                        <w:div w:id="115186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cbi.nlm.nih.gov/pubmed?term=Chaparro%20LE%5BAuthor%5D&amp;cauthor=true&amp;cauthor_uid=23881791"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bja.oxfordjournals.org/search?author1=D.+A.+Andreae&amp;sortspec=date&amp;submit=Submit" TargetMode="External"/><Relationship Id="rId17" Type="http://schemas.openxmlformats.org/officeDocument/2006/relationships/hyperlink" Target="http://www.ncbi.nlm.nih.gov/pubmed?term=Gilron%20I%5BAuthor%5D&amp;cauthor=true&amp;cauthor_uid=23881791" TargetMode="External"/><Relationship Id="rId2" Type="http://schemas.openxmlformats.org/officeDocument/2006/relationships/numbering" Target="numbering.xml"/><Relationship Id="rId16" Type="http://schemas.openxmlformats.org/officeDocument/2006/relationships/hyperlink" Target="http://www.ncbi.nlm.nih.gov/pubmed?term=Wiffen%20PJ%5BAuthor%5D&amp;cauthor=true&amp;cauthor_uid=23881791"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ja.oxfordjournals.org/search?author1=M.+H.+Andreae&amp;sortspec=date&amp;submit=Submit" TargetMode="External"/><Relationship Id="rId5" Type="http://schemas.openxmlformats.org/officeDocument/2006/relationships/settings" Target="settings.xml"/><Relationship Id="rId15" Type="http://schemas.openxmlformats.org/officeDocument/2006/relationships/hyperlink" Target="http://www.ncbi.nlm.nih.gov/pubmed?term=Moore%20RA%5BAuthor%5D&amp;cauthor=true&amp;cauthor_uid=23881791"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cbi.nlm.nih.gov/pubmed?term=Smith%20SA%5BAuthor%5D&amp;cauthor=true&amp;cauthor_uid=23881791" TargetMode="External"/><Relationship Id="rId22" Type="http://schemas.openxmlformats.org/officeDocument/2006/relationships/theme" Target="theme/theme1.xm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285A1-273B-442F-A2C6-4AF257809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2726</Words>
  <Characters>17631</Characters>
  <Application>Microsoft Office Word</Application>
  <DocSecurity>0</DocSecurity>
  <Lines>146</Lines>
  <Paragraphs>40</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Non-pharmacological treatment</vt:lpstr>
      <vt:lpstr>Non-pharmacological treatment</vt:lpstr>
    </vt:vector>
  </TitlesOfParts>
  <Company>Ravimiamet</Company>
  <LinksUpToDate>false</LinksUpToDate>
  <CharactersWithSpaces>20317</CharactersWithSpaces>
  <SharedDoc>false</SharedDoc>
  <HLinks>
    <vt:vector size="42" baseType="variant">
      <vt:variant>
        <vt:i4>8126475</vt:i4>
      </vt:variant>
      <vt:variant>
        <vt:i4>18</vt:i4>
      </vt:variant>
      <vt:variant>
        <vt:i4>0</vt:i4>
      </vt:variant>
      <vt:variant>
        <vt:i4>5</vt:i4>
      </vt:variant>
      <vt:variant>
        <vt:lpwstr>http://www.ncbi.nlm.nih.gov/pubmed?term=Gilron%20I%5BAuthor%5D&amp;cauthor=true&amp;cauthor_uid=23881791</vt:lpwstr>
      </vt:variant>
      <vt:variant>
        <vt:lpwstr/>
      </vt:variant>
      <vt:variant>
        <vt:i4>6029421</vt:i4>
      </vt:variant>
      <vt:variant>
        <vt:i4>15</vt:i4>
      </vt:variant>
      <vt:variant>
        <vt:i4>0</vt:i4>
      </vt:variant>
      <vt:variant>
        <vt:i4>5</vt:i4>
      </vt:variant>
      <vt:variant>
        <vt:lpwstr>http://www.ncbi.nlm.nih.gov/pubmed?term=Wiffen%20PJ%5BAuthor%5D&amp;cauthor=true&amp;cauthor_uid=23881791</vt:lpwstr>
      </vt:variant>
      <vt:variant>
        <vt:lpwstr/>
      </vt:variant>
      <vt:variant>
        <vt:i4>3866717</vt:i4>
      </vt:variant>
      <vt:variant>
        <vt:i4>12</vt:i4>
      </vt:variant>
      <vt:variant>
        <vt:i4>0</vt:i4>
      </vt:variant>
      <vt:variant>
        <vt:i4>5</vt:i4>
      </vt:variant>
      <vt:variant>
        <vt:lpwstr>http://www.ncbi.nlm.nih.gov/pubmed?term=Moore%20RA%5BAuthor%5D&amp;cauthor=true&amp;cauthor_uid=23881791</vt:lpwstr>
      </vt:variant>
      <vt:variant>
        <vt:lpwstr/>
      </vt:variant>
      <vt:variant>
        <vt:i4>4128841</vt:i4>
      </vt:variant>
      <vt:variant>
        <vt:i4>9</vt:i4>
      </vt:variant>
      <vt:variant>
        <vt:i4>0</vt:i4>
      </vt:variant>
      <vt:variant>
        <vt:i4>5</vt:i4>
      </vt:variant>
      <vt:variant>
        <vt:lpwstr>http://www.ncbi.nlm.nih.gov/pubmed?term=Smith%20SA%5BAuthor%5D&amp;cauthor=true&amp;cauthor_uid=23881791</vt:lpwstr>
      </vt:variant>
      <vt:variant>
        <vt:lpwstr/>
      </vt:variant>
      <vt:variant>
        <vt:i4>2359303</vt:i4>
      </vt:variant>
      <vt:variant>
        <vt:i4>6</vt:i4>
      </vt:variant>
      <vt:variant>
        <vt:i4>0</vt:i4>
      </vt:variant>
      <vt:variant>
        <vt:i4>5</vt:i4>
      </vt:variant>
      <vt:variant>
        <vt:lpwstr>http://www.ncbi.nlm.nih.gov/pubmed?term=Chaparro%20LE%5BAuthor%5D&amp;cauthor=true&amp;cauthor_uid=23881791</vt:lpwstr>
      </vt:variant>
      <vt:variant>
        <vt:lpwstr/>
      </vt:variant>
      <vt:variant>
        <vt:i4>6946864</vt:i4>
      </vt:variant>
      <vt:variant>
        <vt:i4>3</vt:i4>
      </vt:variant>
      <vt:variant>
        <vt:i4>0</vt:i4>
      </vt:variant>
      <vt:variant>
        <vt:i4>5</vt:i4>
      </vt:variant>
      <vt:variant>
        <vt:lpwstr>http://bja.oxfordjournals.org/search?author1=D.+A.+Andreae&amp;sortspec=date&amp;submit=Submit</vt:lpwstr>
      </vt:variant>
      <vt:variant>
        <vt:lpwstr/>
      </vt:variant>
      <vt:variant>
        <vt:i4>6488121</vt:i4>
      </vt:variant>
      <vt:variant>
        <vt:i4>0</vt:i4>
      </vt:variant>
      <vt:variant>
        <vt:i4>0</vt:i4>
      </vt:variant>
      <vt:variant>
        <vt:i4>5</vt:i4>
      </vt:variant>
      <vt:variant>
        <vt:lpwstr>http://bja.oxfordjournals.org/search?author1=M.+H.+Andreae&amp;sortspec=date&amp;submit=Submit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Non-pharmacological treatment</dc:title>
  <dc:creator>Kasutaja</dc:creator>
  <cp:lastModifiedBy>Windows User</cp:lastModifiedBy>
  <cp:revision>4</cp:revision>
  <dcterms:created xsi:type="dcterms:W3CDTF">2015-02-04T08:45:00Z</dcterms:created>
  <dcterms:modified xsi:type="dcterms:W3CDTF">2015-02-04T14:44:00Z</dcterms:modified>
</cp:coreProperties>
</file>