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B3779C">
        <w:rPr>
          <w:b/>
          <w:sz w:val="20"/>
          <w:szCs w:val="20"/>
        </w:rPr>
        <w:t>4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077A2A" w:rsidRDefault="00B3779C">
      <w:pPr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>Kas trombemboolia riski hindamiseks tuleks KVA patsientidel kasutada CHA2DS2-VASc skoori vs kliiniline hinnang/vs teised teadaolevad skoorid?</w:t>
      </w:r>
    </w:p>
    <w:p w:rsidR="00B3779C" w:rsidRPr="00553B01" w:rsidRDefault="00B3779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C01C74" w:rsidP="00C01C74"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 t</w:t>
            </w:r>
            <w:r w:rsidRPr="0922EAF8">
              <w:t>rombemboolia riski hindamiseks kasutage CHA</w:t>
            </w:r>
            <w:r w:rsidRPr="00407EC6">
              <w:rPr>
                <w:vertAlign w:val="subscript"/>
              </w:rPr>
              <w:t>2</w:t>
            </w:r>
            <w:r w:rsidRPr="0922EAF8">
              <w:t>DS</w:t>
            </w:r>
            <w:r w:rsidRPr="00407EC6">
              <w:rPr>
                <w:vertAlign w:val="subscript"/>
              </w:rPr>
              <w:t>2</w:t>
            </w:r>
            <w:r w:rsidRPr="0922EAF8">
              <w:t>-VASc skoori.</w:t>
            </w:r>
            <w:r>
              <w:t>“</w:t>
            </w:r>
          </w:p>
          <w:p w:rsidR="00C01C74" w:rsidRDefault="00C01C74" w:rsidP="00C01C74">
            <w:pPr>
              <w:rPr>
                <w:sz w:val="20"/>
                <w:szCs w:val="20"/>
                <w:u w:val="single"/>
              </w:rPr>
            </w:pPr>
          </w:p>
          <w:p w:rsidR="00C01C74" w:rsidRPr="00553B01" w:rsidRDefault="00C01C74" w:rsidP="00C01C74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97275E" w:rsidRDefault="00033AFE" w:rsidP="00287C7F">
            <w:pPr>
              <w:rPr>
                <w:sz w:val="20"/>
                <w:szCs w:val="20"/>
              </w:rPr>
            </w:pPr>
            <w:bookmarkStart w:id="0" w:name="_GoBack"/>
            <w:r w:rsidRPr="0097275E">
              <w:t>KVA patsiendid</w:t>
            </w:r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4654CD" w:rsidRPr="004F4099" w:rsidRDefault="00033AFE" w:rsidP="00287C7F">
            <w:pPr>
              <w:rPr>
                <w:i/>
                <w:sz w:val="20"/>
                <w:szCs w:val="20"/>
              </w:rPr>
            </w:pPr>
            <w:r w:rsidRPr="00B610A3">
              <w:rPr>
                <w:color w:val="000000"/>
                <w:shd w:val="clear" w:color="auto" w:fill="FFFFFF"/>
              </w:rPr>
              <w:t>CHA2DS2-VASc skoori vs kliiniline hinnang/vs teised teadaolevad skoorid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lastRenderedPageBreak/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0D" w:rsidRDefault="0054130D" w:rsidP="003D7DEF">
      <w:r>
        <w:separator/>
      </w:r>
    </w:p>
  </w:endnote>
  <w:endnote w:type="continuationSeparator" w:id="0">
    <w:p w:rsidR="0054130D" w:rsidRDefault="0054130D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0D" w:rsidRDefault="0054130D" w:rsidP="003D7DEF">
      <w:r>
        <w:separator/>
      </w:r>
    </w:p>
  </w:footnote>
  <w:footnote w:type="continuationSeparator" w:id="0">
    <w:p w:rsidR="0054130D" w:rsidRDefault="0054130D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3AFE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130D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042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75E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1C74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1B5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4FA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5</cp:revision>
  <cp:lastPrinted>2017-02-13T08:40:00Z</cp:lastPrinted>
  <dcterms:created xsi:type="dcterms:W3CDTF">2018-04-25T06:51:00Z</dcterms:created>
  <dcterms:modified xsi:type="dcterms:W3CDTF">2018-04-25T09:53:00Z</dcterms:modified>
</cp:coreProperties>
</file>